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1C" w:rsidRDefault="00183B1C" w:rsidP="00183B1C">
      <w:pPr>
        <w:rPr>
          <w:rFonts w:ascii="Times New Roman" w:hAnsi="Times New Roman" w:cs="Times New Roman"/>
          <w:sz w:val="28"/>
          <w:szCs w:val="28"/>
        </w:rPr>
      </w:pPr>
    </w:p>
    <w:p w:rsidR="00183B1C" w:rsidRDefault="00183B1C" w:rsidP="00183B1C">
      <w:pPr>
        <w:rPr>
          <w:rFonts w:ascii="Times New Roman" w:hAnsi="Times New Roman" w:cs="Times New Roman"/>
          <w:sz w:val="28"/>
          <w:szCs w:val="28"/>
        </w:rPr>
      </w:pPr>
    </w:p>
    <w:p w:rsidR="00183B1C" w:rsidRDefault="00183B1C" w:rsidP="00183B1C">
      <w:pPr>
        <w:rPr>
          <w:rFonts w:ascii="Times New Roman" w:hAnsi="Times New Roman" w:cs="Times New Roman"/>
          <w:sz w:val="28"/>
          <w:szCs w:val="28"/>
        </w:rPr>
      </w:pPr>
    </w:p>
    <w:p w:rsidR="00183B1C" w:rsidRDefault="00183B1C" w:rsidP="00183B1C">
      <w:pPr>
        <w:rPr>
          <w:rFonts w:ascii="Times New Roman" w:hAnsi="Times New Roman" w:cs="Times New Roman"/>
          <w:sz w:val="28"/>
          <w:szCs w:val="28"/>
        </w:rPr>
      </w:pPr>
    </w:p>
    <w:p w:rsidR="00183B1C" w:rsidRDefault="00183B1C" w:rsidP="00AA02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B1C" w:rsidRDefault="00183B1C" w:rsidP="00183B1C">
      <w:pPr>
        <w:rPr>
          <w:rFonts w:ascii="Times New Roman" w:hAnsi="Times New Roman" w:cs="Times New Roman"/>
          <w:sz w:val="28"/>
          <w:szCs w:val="28"/>
        </w:rPr>
      </w:pPr>
    </w:p>
    <w:p w:rsidR="00183B1C" w:rsidRDefault="00183B1C" w:rsidP="00183B1C">
      <w:pPr>
        <w:rPr>
          <w:rFonts w:ascii="Times New Roman" w:hAnsi="Times New Roman" w:cs="Times New Roman"/>
          <w:sz w:val="28"/>
          <w:szCs w:val="28"/>
        </w:rPr>
      </w:pPr>
    </w:p>
    <w:p w:rsidR="00183B1C" w:rsidRDefault="00183B1C" w:rsidP="00183B1C">
      <w:pPr>
        <w:rPr>
          <w:rFonts w:ascii="Times New Roman" w:hAnsi="Times New Roman" w:cs="Times New Roman"/>
          <w:sz w:val="28"/>
          <w:szCs w:val="28"/>
        </w:rPr>
      </w:pPr>
    </w:p>
    <w:p w:rsidR="00F01280" w:rsidRDefault="00183B1C" w:rsidP="00A21AD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3B1C">
        <w:rPr>
          <w:rFonts w:ascii="Times New Roman" w:hAnsi="Times New Roman" w:cs="Times New Roman"/>
          <w:sz w:val="28"/>
          <w:szCs w:val="28"/>
        </w:rPr>
        <w:t>Методические</w:t>
      </w:r>
      <w:r w:rsidR="005957A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83B1C">
        <w:rPr>
          <w:rFonts w:ascii="Times New Roman" w:hAnsi="Times New Roman" w:cs="Times New Roman"/>
          <w:sz w:val="28"/>
          <w:szCs w:val="28"/>
        </w:rPr>
        <w:t>рекомендации</w:t>
      </w:r>
      <w:r w:rsidR="00F012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4AC" w:rsidRDefault="00F01280" w:rsidP="00A21A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</w:t>
      </w:r>
      <w:r w:rsidRPr="00E40935">
        <w:rPr>
          <w:rFonts w:ascii="Times New Roman" w:hAnsi="Times New Roman" w:cs="Times New Roman"/>
          <w:sz w:val="28"/>
          <w:szCs w:val="28"/>
        </w:rPr>
        <w:t xml:space="preserve">по организации </w:t>
      </w:r>
      <w:r w:rsidR="005139C7" w:rsidRPr="00E40935">
        <w:rPr>
          <w:rFonts w:ascii="Times New Roman" w:hAnsi="Times New Roman" w:cs="Times New Roman"/>
          <w:sz w:val="28"/>
          <w:szCs w:val="28"/>
        </w:rPr>
        <w:t xml:space="preserve">и </w:t>
      </w:r>
      <w:r w:rsidR="004D4BC0" w:rsidRPr="00E40935">
        <w:rPr>
          <w:rFonts w:ascii="Times New Roman" w:hAnsi="Times New Roman" w:cs="Times New Roman"/>
          <w:sz w:val="28"/>
          <w:szCs w:val="28"/>
        </w:rPr>
        <w:t>проведени</w:t>
      </w:r>
      <w:r w:rsidR="005139C7" w:rsidRPr="00E40935">
        <w:rPr>
          <w:rFonts w:ascii="Times New Roman" w:hAnsi="Times New Roman" w:cs="Times New Roman"/>
          <w:sz w:val="28"/>
          <w:szCs w:val="28"/>
        </w:rPr>
        <w:t>ю</w:t>
      </w:r>
      <w:r w:rsidRPr="00E40935">
        <w:rPr>
          <w:rFonts w:ascii="Times New Roman" w:hAnsi="Times New Roman" w:cs="Times New Roman"/>
          <w:sz w:val="28"/>
          <w:szCs w:val="28"/>
        </w:rPr>
        <w:t xml:space="preserve"> </w:t>
      </w:r>
      <w:r w:rsidR="009C6630" w:rsidRPr="009C6630">
        <w:rPr>
          <w:rFonts w:ascii="Times New Roman" w:hAnsi="Times New Roman" w:cs="Times New Roman"/>
          <w:sz w:val="28"/>
          <w:szCs w:val="28"/>
        </w:rPr>
        <w:t xml:space="preserve"> </w:t>
      </w:r>
      <w:r w:rsidR="009C663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мониторинга оценки качества дошкольного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Default="00AE444D" w:rsidP="00183B1C">
      <w:pPr>
        <w:rPr>
          <w:rFonts w:ascii="Times New Roman" w:hAnsi="Times New Roman" w:cs="Times New Roman"/>
          <w:sz w:val="28"/>
          <w:szCs w:val="28"/>
        </w:rPr>
      </w:pPr>
    </w:p>
    <w:p w:rsidR="001D4C7E" w:rsidRDefault="001D4C7E" w:rsidP="00183B1C">
      <w:pPr>
        <w:rPr>
          <w:rFonts w:ascii="Times New Roman" w:hAnsi="Times New Roman" w:cs="Times New Roman"/>
          <w:sz w:val="28"/>
          <w:szCs w:val="28"/>
        </w:rPr>
      </w:pPr>
    </w:p>
    <w:p w:rsidR="009C6630" w:rsidRDefault="009C6630" w:rsidP="00183B1C">
      <w:pPr>
        <w:rPr>
          <w:rFonts w:ascii="Times New Roman" w:hAnsi="Times New Roman" w:cs="Times New Roman"/>
          <w:sz w:val="28"/>
          <w:szCs w:val="28"/>
        </w:rPr>
      </w:pPr>
    </w:p>
    <w:p w:rsidR="009C6630" w:rsidRDefault="009C6630" w:rsidP="00183B1C">
      <w:pPr>
        <w:rPr>
          <w:rFonts w:ascii="Times New Roman" w:hAnsi="Times New Roman" w:cs="Times New Roman"/>
          <w:sz w:val="28"/>
          <w:szCs w:val="28"/>
        </w:rPr>
      </w:pPr>
    </w:p>
    <w:p w:rsidR="009C6630" w:rsidRDefault="009C6630" w:rsidP="00183B1C">
      <w:pPr>
        <w:rPr>
          <w:rFonts w:ascii="Times New Roman" w:hAnsi="Times New Roman" w:cs="Times New Roman"/>
          <w:sz w:val="28"/>
          <w:szCs w:val="28"/>
        </w:rPr>
      </w:pPr>
    </w:p>
    <w:p w:rsidR="009C6630" w:rsidRDefault="009C6630" w:rsidP="00183B1C">
      <w:pPr>
        <w:rPr>
          <w:rFonts w:ascii="Times New Roman" w:hAnsi="Times New Roman" w:cs="Times New Roman"/>
          <w:sz w:val="28"/>
          <w:szCs w:val="28"/>
        </w:rPr>
      </w:pPr>
    </w:p>
    <w:p w:rsidR="00AE444D" w:rsidRPr="00F763D2" w:rsidRDefault="00AF1AA7" w:rsidP="00183B1C">
      <w:pPr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lastRenderedPageBreak/>
        <w:t>Обозначения</w:t>
      </w:r>
      <w:r w:rsidRPr="00F763D2">
        <w:rPr>
          <w:rFonts w:ascii="Times New Roman" w:hAnsi="Times New Roman" w:cs="Times New Roman"/>
          <w:sz w:val="28"/>
          <w:szCs w:val="28"/>
        </w:rPr>
        <w:tab/>
        <w:t>и</w:t>
      </w:r>
      <w:r w:rsidRPr="00F763D2">
        <w:rPr>
          <w:rFonts w:ascii="Times New Roman" w:hAnsi="Times New Roman" w:cs="Times New Roman"/>
          <w:sz w:val="28"/>
          <w:szCs w:val="28"/>
        </w:rPr>
        <w:tab/>
        <w:t>сокращения</w:t>
      </w:r>
      <w:r w:rsidRPr="00F763D2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AF1AA7" w:rsidRPr="00F763D2" w:rsidTr="00AF1AA7">
        <w:tc>
          <w:tcPr>
            <w:tcW w:w="4785" w:type="dxa"/>
          </w:tcPr>
          <w:p w:rsidR="00AF1AA7" w:rsidRPr="00F763D2" w:rsidRDefault="00C61AD3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РСМОК ДО</w:t>
            </w:r>
          </w:p>
        </w:tc>
        <w:tc>
          <w:tcPr>
            <w:tcW w:w="4786" w:type="dxa"/>
          </w:tcPr>
          <w:p w:rsidR="00AF1AA7" w:rsidRPr="00F763D2" w:rsidRDefault="00C61AD3" w:rsidP="00C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Региональная система мониторинга оценки качества дошкольного образования</w:t>
            </w:r>
          </w:p>
        </w:tc>
      </w:tr>
      <w:tr w:rsidR="00AF1AA7" w:rsidRPr="00F763D2" w:rsidTr="00AF1AA7">
        <w:tc>
          <w:tcPr>
            <w:tcW w:w="4785" w:type="dxa"/>
          </w:tcPr>
          <w:p w:rsidR="00AF1AA7" w:rsidRPr="00F763D2" w:rsidRDefault="00C61AD3" w:rsidP="00C61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 xml:space="preserve">ВСОКО </w:t>
            </w:r>
          </w:p>
        </w:tc>
        <w:tc>
          <w:tcPr>
            <w:tcW w:w="4786" w:type="dxa"/>
          </w:tcPr>
          <w:p w:rsidR="00AF1AA7" w:rsidRPr="00F763D2" w:rsidRDefault="00C61AD3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Внутренняя система оценки качества образования</w:t>
            </w:r>
          </w:p>
        </w:tc>
      </w:tr>
      <w:tr w:rsidR="00AF1AA7" w:rsidRPr="00F763D2" w:rsidTr="00AF1AA7">
        <w:tc>
          <w:tcPr>
            <w:tcW w:w="4785" w:type="dxa"/>
          </w:tcPr>
          <w:p w:rsidR="00AF1AA7" w:rsidRPr="00F763D2" w:rsidRDefault="00D2430F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ООП ДО</w:t>
            </w:r>
          </w:p>
        </w:tc>
        <w:tc>
          <w:tcPr>
            <w:tcW w:w="4786" w:type="dxa"/>
          </w:tcPr>
          <w:p w:rsidR="00AF1AA7" w:rsidRPr="00F763D2" w:rsidRDefault="00D2430F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Основная образовательная программа дошкольного образования</w:t>
            </w:r>
          </w:p>
        </w:tc>
      </w:tr>
      <w:tr w:rsidR="00AF1AA7" w:rsidRPr="00F763D2" w:rsidTr="00AF1AA7">
        <w:tc>
          <w:tcPr>
            <w:tcW w:w="4785" w:type="dxa"/>
          </w:tcPr>
          <w:p w:rsidR="00AF1AA7" w:rsidRPr="00F763D2" w:rsidRDefault="00AF1AA7" w:rsidP="00AF1A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 xml:space="preserve">ДОО </w:t>
            </w:r>
          </w:p>
        </w:tc>
        <w:tc>
          <w:tcPr>
            <w:tcW w:w="4786" w:type="dxa"/>
          </w:tcPr>
          <w:p w:rsidR="00AF1AA7" w:rsidRPr="00F763D2" w:rsidRDefault="00AF1AA7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 xml:space="preserve">Дошкольная образовательная организация </w:t>
            </w:r>
          </w:p>
        </w:tc>
      </w:tr>
      <w:tr w:rsidR="00AF1AA7" w:rsidRPr="00F763D2" w:rsidTr="00AF1AA7">
        <w:tc>
          <w:tcPr>
            <w:tcW w:w="4785" w:type="dxa"/>
          </w:tcPr>
          <w:p w:rsidR="00AF1AA7" w:rsidRPr="00F763D2" w:rsidRDefault="00AF1AA7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4786" w:type="dxa"/>
          </w:tcPr>
          <w:p w:rsidR="00AF1AA7" w:rsidRPr="00F763D2" w:rsidRDefault="00AF1AA7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  <w:p w:rsidR="008421A5" w:rsidRPr="00F763D2" w:rsidRDefault="008421A5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1AA7" w:rsidRPr="00F763D2" w:rsidTr="00AF1AA7">
        <w:tc>
          <w:tcPr>
            <w:tcW w:w="4785" w:type="dxa"/>
          </w:tcPr>
          <w:p w:rsidR="00AF1AA7" w:rsidRPr="00F763D2" w:rsidRDefault="00C61AD3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ФИОКО</w:t>
            </w:r>
          </w:p>
        </w:tc>
        <w:tc>
          <w:tcPr>
            <w:tcW w:w="4786" w:type="dxa"/>
          </w:tcPr>
          <w:p w:rsidR="00AF1AA7" w:rsidRPr="00F763D2" w:rsidRDefault="00C61AD3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3F3A39" w:rsidRPr="00F763D2">
              <w:rPr>
                <w:rFonts w:ascii="Times New Roman" w:hAnsi="Times New Roman" w:cs="Times New Roman"/>
                <w:sz w:val="28"/>
                <w:szCs w:val="28"/>
              </w:rPr>
              <w:t>едеральный институт</w:t>
            </w: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 xml:space="preserve"> оценки качества образования</w:t>
            </w:r>
          </w:p>
        </w:tc>
      </w:tr>
      <w:tr w:rsidR="00AF1AA7" w:rsidRPr="00F763D2" w:rsidTr="00AF1AA7">
        <w:tc>
          <w:tcPr>
            <w:tcW w:w="4785" w:type="dxa"/>
          </w:tcPr>
          <w:p w:rsidR="00AF1AA7" w:rsidRPr="00F763D2" w:rsidRDefault="003F3A39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МКДО</w:t>
            </w:r>
          </w:p>
        </w:tc>
        <w:tc>
          <w:tcPr>
            <w:tcW w:w="4786" w:type="dxa"/>
          </w:tcPr>
          <w:p w:rsidR="00AF1AA7" w:rsidRPr="00F763D2" w:rsidRDefault="003F3A39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Мониторинг качества дошкольного образования</w:t>
            </w:r>
          </w:p>
        </w:tc>
      </w:tr>
      <w:tr w:rsidR="00AF1AA7" w:rsidRPr="00F763D2" w:rsidTr="00AF1AA7">
        <w:tc>
          <w:tcPr>
            <w:tcW w:w="4785" w:type="dxa"/>
          </w:tcPr>
          <w:p w:rsidR="00AF1AA7" w:rsidRPr="00F763D2" w:rsidRDefault="0067770B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ТМ</w:t>
            </w:r>
            <w:r w:rsidR="00BD6AE4" w:rsidRPr="00F763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4786" w:type="dxa"/>
          </w:tcPr>
          <w:p w:rsidR="00AF1AA7" w:rsidRPr="00F763D2" w:rsidRDefault="0067770B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Территориально-методическая служба</w:t>
            </w:r>
          </w:p>
        </w:tc>
      </w:tr>
      <w:tr w:rsidR="00492338" w:rsidRPr="00F763D2" w:rsidTr="00AF1AA7">
        <w:tc>
          <w:tcPr>
            <w:tcW w:w="4785" w:type="dxa"/>
          </w:tcPr>
          <w:p w:rsidR="00492338" w:rsidRPr="00F763D2" w:rsidRDefault="00492338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ГБОУ ИРО КК</w:t>
            </w:r>
          </w:p>
        </w:tc>
        <w:tc>
          <w:tcPr>
            <w:tcW w:w="4786" w:type="dxa"/>
          </w:tcPr>
          <w:p w:rsidR="00492338" w:rsidRPr="00F763D2" w:rsidRDefault="00492338" w:rsidP="00BD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3D2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образовательное учреждение институт развития образования Краснодарского края</w:t>
            </w:r>
          </w:p>
        </w:tc>
      </w:tr>
    </w:tbl>
    <w:p w:rsidR="00AF1AA7" w:rsidRPr="00F763D2" w:rsidRDefault="00AE444D" w:rsidP="00AE444D">
      <w:pPr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ab/>
      </w:r>
    </w:p>
    <w:p w:rsidR="00AF1AA7" w:rsidRPr="00F763D2" w:rsidRDefault="00AF1AA7" w:rsidP="003D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Введение</w:t>
      </w:r>
      <w:r w:rsidRPr="00F763D2">
        <w:rPr>
          <w:rFonts w:ascii="Times New Roman" w:hAnsi="Times New Roman" w:cs="Times New Roman"/>
          <w:sz w:val="28"/>
          <w:szCs w:val="28"/>
        </w:rPr>
        <w:tab/>
      </w:r>
    </w:p>
    <w:p w:rsidR="00132376" w:rsidRPr="00F763D2" w:rsidRDefault="009C6630" w:rsidP="003D07CC">
      <w:pPr>
        <w:tabs>
          <w:tab w:val="left" w:pos="184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132376" w:rsidRPr="00F763D2">
        <w:rPr>
          <w:rFonts w:ascii="Times New Roman" w:hAnsi="Times New Roman" w:cs="Times New Roman"/>
          <w:sz w:val="28"/>
          <w:szCs w:val="28"/>
        </w:rPr>
        <w:t xml:space="preserve"> система мониторинга оценки качества дошкольного образования</w:t>
      </w:r>
      <w:r w:rsidR="00C61AD3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132376" w:rsidRPr="00F763D2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32376" w:rsidRPr="00F763D2">
        <w:rPr>
          <w:rFonts w:ascii="Times New Roman" w:hAnsi="Times New Roman" w:cs="Times New Roman"/>
          <w:sz w:val="28"/>
          <w:szCs w:val="28"/>
        </w:rPr>
        <w:t>СМОК ДО) разработана в целях непрерывного системного анализа, выявления динамики и эффективности деятельности дошколь</w:t>
      </w:r>
      <w:r w:rsidR="00C61AD3" w:rsidRPr="00F763D2">
        <w:rPr>
          <w:rFonts w:ascii="Times New Roman" w:hAnsi="Times New Roman" w:cs="Times New Roman"/>
          <w:sz w:val="28"/>
          <w:szCs w:val="28"/>
        </w:rPr>
        <w:t xml:space="preserve">ных образовательных организаций </w:t>
      </w:r>
      <w:r w:rsidR="00132376" w:rsidRPr="00F763D2">
        <w:rPr>
          <w:rFonts w:ascii="Times New Roman" w:hAnsi="Times New Roman" w:cs="Times New Roman"/>
          <w:sz w:val="28"/>
          <w:szCs w:val="28"/>
        </w:rPr>
        <w:t xml:space="preserve">(далее – ДОО), а также усиления результативности функционирования образовательной системы </w:t>
      </w:r>
      <w:r w:rsidR="001654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1654B6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1654B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2376" w:rsidRPr="00F763D2">
        <w:rPr>
          <w:rFonts w:ascii="Times New Roman" w:hAnsi="Times New Roman" w:cs="Times New Roman"/>
          <w:sz w:val="28"/>
          <w:szCs w:val="28"/>
        </w:rPr>
        <w:t xml:space="preserve"> за счет повышения качества принимаемых для нее управленческих решений на разных уровнях образования.</w:t>
      </w:r>
      <w:proofErr w:type="gramEnd"/>
    </w:p>
    <w:p w:rsidR="00745B9B" w:rsidRPr="00F763D2" w:rsidRDefault="00132376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Проведение  вышеуказанной  оценки  предполагает  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не только  выявление </w:t>
      </w:r>
      <w:r w:rsidR="00C61AD3" w:rsidRPr="00F763D2">
        <w:rPr>
          <w:rFonts w:ascii="Times New Roman" w:hAnsi="Times New Roman" w:cs="Times New Roman"/>
          <w:sz w:val="28"/>
          <w:szCs w:val="28"/>
        </w:rPr>
        <w:t>эффективных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методов, </w:t>
      </w:r>
      <w:r w:rsidRPr="00F763D2">
        <w:rPr>
          <w:rFonts w:ascii="Times New Roman" w:hAnsi="Times New Roman" w:cs="Times New Roman"/>
          <w:sz w:val="28"/>
          <w:szCs w:val="28"/>
        </w:rPr>
        <w:t>процедур  и  инструментов,  обеспечивающих  получение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 данных  о состоянии  системы </w:t>
      </w:r>
      <w:r w:rsidRPr="00F763D2">
        <w:rPr>
          <w:rFonts w:ascii="Times New Roman" w:hAnsi="Times New Roman" w:cs="Times New Roman"/>
          <w:sz w:val="28"/>
          <w:szCs w:val="28"/>
        </w:rPr>
        <w:t>образования  н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а </w:t>
      </w:r>
      <w:r w:rsidR="001654B6">
        <w:rPr>
          <w:rFonts w:ascii="Times New Roman" w:hAnsi="Times New Roman" w:cs="Times New Roman"/>
          <w:sz w:val="28"/>
          <w:szCs w:val="28"/>
        </w:rPr>
        <w:t>муниципальном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 уровне,  но  и </w:t>
      </w:r>
      <w:r w:rsidRPr="00F763D2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комплекса  мер,  направленных </w:t>
      </w:r>
      <w:r w:rsidRPr="00F763D2">
        <w:rPr>
          <w:rFonts w:ascii="Times New Roman" w:hAnsi="Times New Roman" w:cs="Times New Roman"/>
          <w:sz w:val="28"/>
          <w:szCs w:val="28"/>
        </w:rPr>
        <w:t>на повышение  ка</w:t>
      </w:r>
      <w:r w:rsidR="00C61AD3" w:rsidRPr="00F763D2">
        <w:rPr>
          <w:rFonts w:ascii="Times New Roman" w:hAnsi="Times New Roman" w:cs="Times New Roman"/>
          <w:sz w:val="28"/>
          <w:szCs w:val="28"/>
        </w:rPr>
        <w:t xml:space="preserve">чества  образования  в  </w:t>
      </w:r>
      <w:r w:rsidR="001654B6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="001654B6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1654B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763D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5B9B" w:rsidRPr="00F763D2" w:rsidRDefault="00132376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3D2">
        <w:rPr>
          <w:rFonts w:ascii="Times New Roman" w:hAnsi="Times New Roman" w:cs="Times New Roman"/>
          <w:sz w:val="28"/>
          <w:szCs w:val="28"/>
        </w:rPr>
        <w:t>В связи с чем</w:t>
      </w:r>
      <w:r w:rsidR="00745B9B" w:rsidRPr="00F763D2">
        <w:rPr>
          <w:rFonts w:ascii="Times New Roman" w:hAnsi="Times New Roman" w:cs="Times New Roman"/>
          <w:sz w:val="28"/>
          <w:szCs w:val="28"/>
        </w:rPr>
        <w:t>,</w:t>
      </w:r>
      <w:r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745B9B" w:rsidRPr="00F763D2">
        <w:rPr>
          <w:rFonts w:ascii="Times New Roman" w:hAnsi="Times New Roman" w:cs="Times New Roman"/>
          <w:sz w:val="28"/>
          <w:szCs w:val="28"/>
        </w:rPr>
        <w:t xml:space="preserve">целью настоящих методических  рекомендаций  является  повышение  эффективности проведения </w:t>
      </w:r>
      <w:r w:rsidR="001654B6">
        <w:rPr>
          <w:rFonts w:ascii="Times New Roman" w:hAnsi="Times New Roman" w:cs="Times New Roman"/>
          <w:sz w:val="28"/>
          <w:szCs w:val="28"/>
        </w:rPr>
        <w:t>М</w:t>
      </w:r>
      <w:r w:rsidR="00745B9B" w:rsidRPr="00F763D2">
        <w:rPr>
          <w:rFonts w:ascii="Times New Roman" w:hAnsi="Times New Roman" w:cs="Times New Roman"/>
          <w:sz w:val="28"/>
          <w:szCs w:val="28"/>
        </w:rPr>
        <w:t xml:space="preserve">СМОК ДО в </w:t>
      </w:r>
      <w:r w:rsidR="001654B6">
        <w:rPr>
          <w:rFonts w:ascii="Times New Roman" w:hAnsi="Times New Roman" w:cs="Times New Roman"/>
          <w:sz w:val="28"/>
          <w:szCs w:val="28"/>
        </w:rPr>
        <w:t>дошкольных образовательных организациях муниц</w:t>
      </w:r>
      <w:r w:rsidR="00EA38BF">
        <w:rPr>
          <w:rFonts w:ascii="Times New Roman" w:hAnsi="Times New Roman" w:cs="Times New Roman"/>
          <w:sz w:val="28"/>
          <w:szCs w:val="28"/>
        </w:rPr>
        <w:t>и</w:t>
      </w:r>
      <w:r w:rsidR="001654B6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EA38BF">
        <w:rPr>
          <w:rFonts w:ascii="Times New Roman" w:hAnsi="Times New Roman" w:cs="Times New Roman"/>
          <w:sz w:val="28"/>
          <w:szCs w:val="28"/>
        </w:rPr>
        <w:t>А</w:t>
      </w:r>
      <w:r w:rsidR="001654B6">
        <w:rPr>
          <w:rFonts w:ascii="Times New Roman" w:hAnsi="Times New Roman" w:cs="Times New Roman"/>
          <w:sz w:val="28"/>
          <w:szCs w:val="28"/>
        </w:rPr>
        <w:t>бинский</w:t>
      </w:r>
      <w:proofErr w:type="spellEnd"/>
      <w:r w:rsidR="001654B6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45B9B" w:rsidRPr="00F763D2">
        <w:rPr>
          <w:rFonts w:ascii="Times New Roman" w:hAnsi="Times New Roman" w:cs="Times New Roman"/>
          <w:sz w:val="28"/>
          <w:szCs w:val="28"/>
        </w:rPr>
        <w:t>в 2022 году,</w:t>
      </w:r>
      <w:r w:rsidR="00EE09D8" w:rsidRPr="00F763D2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EA38BF">
        <w:rPr>
          <w:rFonts w:ascii="Times New Roman" w:hAnsi="Times New Roman" w:cs="Times New Roman"/>
          <w:sz w:val="28"/>
          <w:szCs w:val="28"/>
        </w:rPr>
        <w:t>муниципальной</w:t>
      </w:r>
      <w:r w:rsidR="001B7770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EE09D8" w:rsidRPr="00F763D2">
        <w:rPr>
          <w:rFonts w:ascii="Times New Roman" w:hAnsi="Times New Roman" w:cs="Times New Roman"/>
          <w:sz w:val="28"/>
          <w:szCs w:val="28"/>
        </w:rPr>
        <w:t xml:space="preserve">системы мониторинга качества </w:t>
      </w:r>
      <w:r w:rsidR="00EE09D8" w:rsidRPr="00F763D2">
        <w:rPr>
          <w:rFonts w:ascii="Times New Roman" w:hAnsi="Times New Roman" w:cs="Times New Roman"/>
          <w:sz w:val="28"/>
          <w:szCs w:val="28"/>
        </w:rPr>
        <w:lastRenderedPageBreak/>
        <w:t>дошколь</w:t>
      </w:r>
      <w:r w:rsidR="001B7770" w:rsidRPr="00F763D2">
        <w:rPr>
          <w:rFonts w:ascii="Times New Roman" w:hAnsi="Times New Roman" w:cs="Times New Roman"/>
          <w:sz w:val="28"/>
          <w:szCs w:val="28"/>
        </w:rPr>
        <w:t xml:space="preserve">ного  образования  </w:t>
      </w:r>
      <w:r w:rsidR="00EE09D8" w:rsidRPr="00F763D2">
        <w:rPr>
          <w:rFonts w:ascii="Times New Roman" w:hAnsi="Times New Roman" w:cs="Times New Roman"/>
          <w:sz w:val="28"/>
          <w:szCs w:val="28"/>
        </w:rPr>
        <w:t>и  формирование  единых методологических  подходов  к  прове</w:t>
      </w:r>
      <w:r w:rsidR="008F4838" w:rsidRPr="00F763D2">
        <w:rPr>
          <w:rFonts w:ascii="Times New Roman" w:hAnsi="Times New Roman" w:cs="Times New Roman"/>
          <w:sz w:val="28"/>
          <w:szCs w:val="28"/>
        </w:rPr>
        <w:t xml:space="preserve">дению  </w:t>
      </w:r>
      <w:r w:rsidR="00EA38BF">
        <w:rPr>
          <w:rFonts w:ascii="Times New Roman" w:hAnsi="Times New Roman" w:cs="Times New Roman"/>
          <w:sz w:val="28"/>
          <w:szCs w:val="28"/>
        </w:rPr>
        <w:t>М</w:t>
      </w:r>
      <w:r w:rsidR="008F4838" w:rsidRPr="00F763D2">
        <w:rPr>
          <w:rFonts w:ascii="Times New Roman" w:hAnsi="Times New Roman" w:cs="Times New Roman"/>
          <w:sz w:val="28"/>
          <w:szCs w:val="28"/>
        </w:rPr>
        <w:t>СМОК ДО на муниципальном и внутриорганизационном</w:t>
      </w:r>
      <w:r w:rsidR="001B7770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8F4838" w:rsidRPr="00F763D2">
        <w:rPr>
          <w:rFonts w:ascii="Times New Roman" w:hAnsi="Times New Roman" w:cs="Times New Roman"/>
          <w:sz w:val="28"/>
          <w:szCs w:val="28"/>
        </w:rPr>
        <w:t xml:space="preserve"> уровнях управления дошкольным образованием.</w:t>
      </w:r>
      <w:proofErr w:type="gramEnd"/>
    </w:p>
    <w:p w:rsidR="00670EB4" w:rsidRPr="00F763D2" w:rsidRDefault="00FC5582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3D2">
        <w:rPr>
          <w:rFonts w:ascii="Times New Roman" w:hAnsi="Times New Roman" w:cs="Times New Roman"/>
          <w:sz w:val="28"/>
          <w:szCs w:val="28"/>
        </w:rPr>
        <w:t xml:space="preserve">Методические  рекомендации  по  проведению  </w:t>
      </w:r>
      <w:r w:rsidR="00EA38BF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 xml:space="preserve">СМОК ДО </w:t>
      </w:r>
      <w:r w:rsidR="00EA38BF" w:rsidRPr="00F763D2">
        <w:rPr>
          <w:rFonts w:ascii="Times New Roman" w:hAnsi="Times New Roman" w:cs="Times New Roman"/>
          <w:sz w:val="28"/>
          <w:szCs w:val="28"/>
        </w:rPr>
        <w:t xml:space="preserve">в </w:t>
      </w:r>
      <w:r w:rsidR="00EA38BF">
        <w:rPr>
          <w:rFonts w:ascii="Times New Roman" w:hAnsi="Times New Roman" w:cs="Times New Roman"/>
          <w:sz w:val="28"/>
          <w:szCs w:val="28"/>
        </w:rPr>
        <w:t xml:space="preserve">дошкольных образовательных организациях муниципального образования </w:t>
      </w:r>
      <w:proofErr w:type="spellStart"/>
      <w:r w:rsidR="00EA38BF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A38B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F763D2">
        <w:rPr>
          <w:rFonts w:ascii="Times New Roman" w:hAnsi="Times New Roman" w:cs="Times New Roman"/>
          <w:sz w:val="28"/>
          <w:szCs w:val="28"/>
        </w:rPr>
        <w:t xml:space="preserve">  разработаны  на  основе  актуальной  нормативно-правовой  базы Российской Федерации в сфере дошкольного образования с учетом </w:t>
      </w:r>
      <w:r w:rsidR="003166B9" w:rsidRPr="00F763D2">
        <w:rPr>
          <w:rFonts w:ascii="Times New Roman" w:hAnsi="Times New Roman" w:cs="Times New Roman"/>
          <w:sz w:val="28"/>
          <w:szCs w:val="28"/>
        </w:rPr>
        <w:t xml:space="preserve">соблюдения механизмов управленческого цикла </w:t>
      </w:r>
      <w:r w:rsidR="00C61AD3" w:rsidRPr="00F763D2">
        <w:rPr>
          <w:rFonts w:ascii="Times New Roman" w:hAnsi="Times New Roman" w:cs="Times New Roman"/>
          <w:sz w:val="28"/>
          <w:szCs w:val="28"/>
        </w:rPr>
        <w:t>(</w:t>
      </w:r>
      <w:r w:rsidR="003F3A39" w:rsidRPr="00F763D2">
        <w:rPr>
          <w:rFonts w:ascii="Times New Roman" w:hAnsi="Times New Roman" w:cs="Times New Roman"/>
          <w:sz w:val="28"/>
          <w:szCs w:val="28"/>
        </w:rPr>
        <w:t xml:space="preserve">на основе </w:t>
      </w:r>
      <w:r w:rsidR="003166B9" w:rsidRPr="00F763D2">
        <w:rPr>
          <w:rFonts w:ascii="Times New Roman" w:hAnsi="Times New Roman" w:cs="Times New Roman"/>
          <w:sz w:val="28"/>
          <w:szCs w:val="28"/>
        </w:rPr>
        <w:t>методических рекомендаций Федерального института оценки качества образования</w:t>
      </w:r>
      <w:r w:rsidR="00C61AD3" w:rsidRPr="00F763D2">
        <w:rPr>
          <w:rFonts w:ascii="Times New Roman" w:hAnsi="Times New Roman" w:cs="Times New Roman"/>
          <w:sz w:val="28"/>
          <w:szCs w:val="28"/>
        </w:rPr>
        <w:t>)</w:t>
      </w:r>
      <w:r w:rsidR="003166B9" w:rsidRPr="00F763D2">
        <w:rPr>
          <w:rFonts w:ascii="Times New Roman" w:hAnsi="Times New Roman" w:cs="Times New Roman"/>
          <w:sz w:val="28"/>
          <w:szCs w:val="28"/>
        </w:rPr>
        <w:t xml:space="preserve"> (далее - ФИОКО)</w:t>
      </w:r>
      <w:r w:rsidR="003F3A39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3166B9" w:rsidRPr="00F763D2">
        <w:rPr>
          <w:rFonts w:ascii="Times New Roman" w:hAnsi="Times New Roman" w:cs="Times New Roman"/>
          <w:sz w:val="28"/>
          <w:szCs w:val="28"/>
        </w:rPr>
        <w:t xml:space="preserve"> и</w:t>
      </w:r>
      <w:r w:rsidR="003F3A39" w:rsidRPr="00F763D2">
        <w:rPr>
          <w:rFonts w:ascii="Times New Roman" w:hAnsi="Times New Roman" w:cs="Times New Roman"/>
          <w:sz w:val="28"/>
          <w:szCs w:val="28"/>
        </w:rPr>
        <w:t xml:space="preserve"> основных подходов оценки качества дошкольного образования согласно</w:t>
      </w:r>
      <w:r w:rsidR="003166B9" w:rsidRPr="00F763D2">
        <w:rPr>
          <w:rFonts w:ascii="Times New Roman" w:hAnsi="Times New Roman" w:cs="Times New Roman"/>
          <w:sz w:val="28"/>
          <w:szCs w:val="28"/>
        </w:rPr>
        <w:t xml:space="preserve"> Концепции Мониторинга качества дошкольного образования </w:t>
      </w:r>
      <w:r w:rsidR="003F3A39" w:rsidRPr="00F763D2">
        <w:rPr>
          <w:rFonts w:ascii="Times New Roman" w:hAnsi="Times New Roman" w:cs="Times New Roman"/>
          <w:sz w:val="28"/>
          <w:szCs w:val="28"/>
        </w:rPr>
        <w:t xml:space="preserve">(далее – МКДО) </w:t>
      </w:r>
      <w:r w:rsidR="003166B9" w:rsidRPr="00F763D2">
        <w:rPr>
          <w:rFonts w:ascii="Times New Roman" w:hAnsi="Times New Roman" w:cs="Times New Roman"/>
          <w:sz w:val="28"/>
          <w:szCs w:val="28"/>
        </w:rPr>
        <w:t>Национального института</w:t>
      </w:r>
      <w:proofErr w:type="gramEnd"/>
      <w:r w:rsidR="003166B9" w:rsidRPr="00F763D2">
        <w:rPr>
          <w:rFonts w:ascii="Times New Roman" w:hAnsi="Times New Roman" w:cs="Times New Roman"/>
          <w:sz w:val="28"/>
          <w:szCs w:val="28"/>
        </w:rPr>
        <w:t xml:space="preserve"> качества образования.</w:t>
      </w:r>
    </w:p>
    <w:p w:rsidR="000B2DF5" w:rsidRPr="00F763D2" w:rsidRDefault="00FC5582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В  Методических  рекомендациях  содержится  описание  критериев  </w:t>
      </w:r>
      <w:proofErr w:type="gramStart"/>
      <w:r w:rsidR="0007346A" w:rsidRPr="00F763D2">
        <w:rPr>
          <w:rFonts w:ascii="Times New Roman" w:hAnsi="Times New Roman" w:cs="Times New Roman"/>
          <w:sz w:val="28"/>
          <w:szCs w:val="28"/>
        </w:rPr>
        <w:t>оценки</w:t>
      </w:r>
      <w:proofErr w:type="gramEnd"/>
      <w:r w:rsidR="0007346A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870BAA" w:rsidRPr="00F763D2">
        <w:rPr>
          <w:rFonts w:ascii="Times New Roman" w:hAnsi="Times New Roman" w:cs="Times New Roman"/>
          <w:sz w:val="28"/>
          <w:szCs w:val="28"/>
        </w:rPr>
        <w:t>качества дошкольного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 образования,  представлены  общие подходы  к проведению  такой  оценки, охарактеризованы  требования  к организационному, методическому  и техническому  обеспечению  проведения  оценки,  описан  алгоритм проведения оценки. </w:t>
      </w:r>
    </w:p>
    <w:p w:rsidR="0007346A" w:rsidRPr="00F763D2" w:rsidRDefault="0007346A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Практическая значимость данных рекомендаций определена логикой их построения, представляющей </w:t>
      </w:r>
      <w:r w:rsidR="00870BAA" w:rsidRPr="00F763D2">
        <w:rPr>
          <w:rFonts w:ascii="Times New Roman" w:hAnsi="Times New Roman" w:cs="Times New Roman"/>
          <w:sz w:val="28"/>
          <w:szCs w:val="28"/>
        </w:rPr>
        <w:t xml:space="preserve"> технологию  </w:t>
      </w:r>
      <w:proofErr w:type="gramStart"/>
      <w:r w:rsidR="00870BAA" w:rsidRPr="00F763D2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8E48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763D2">
        <w:rPr>
          <w:rFonts w:ascii="Times New Roman" w:hAnsi="Times New Roman" w:cs="Times New Roman"/>
          <w:sz w:val="28"/>
          <w:szCs w:val="28"/>
        </w:rPr>
        <w:t>систем</w:t>
      </w:r>
      <w:r w:rsidR="008E4897">
        <w:rPr>
          <w:rFonts w:ascii="Times New Roman" w:hAnsi="Times New Roman" w:cs="Times New Roman"/>
          <w:sz w:val="28"/>
          <w:szCs w:val="28"/>
        </w:rPr>
        <w:t>ы</w:t>
      </w:r>
      <w:r w:rsidRPr="00F763D2">
        <w:rPr>
          <w:rFonts w:ascii="Times New Roman" w:hAnsi="Times New Roman" w:cs="Times New Roman"/>
          <w:sz w:val="28"/>
          <w:szCs w:val="28"/>
        </w:rPr>
        <w:t xml:space="preserve">  оценки  качества образования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 в контексте актуальных федеральных тенденций и требований.</w:t>
      </w:r>
    </w:p>
    <w:p w:rsidR="0007346A" w:rsidRPr="00F763D2" w:rsidRDefault="00870BAA" w:rsidP="003D07C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3D2">
        <w:rPr>
          <w:rFonts w:ascii="Times New Roman" w:hAnsi="Times New Roman" w:cs="Times New Roman"/>
          <w:b/>
          <w:sz w:val="28"/>
          <w:szCs w:val="28"/>
        </w:rPr>
        <w:t>Сод</w:t>
      </w:r>
      <w:r w:rsidR="003F4643" w:rsidRPr="00F763D2">
        <w:rPr>
          <w:rFonts w:ascii="Times New Roman" w:hAnsi="Times New Roman" w:cs="Times New Roman"/>
          <w:b/>
          <w:sz w:val="28"/>
          <w:szCs w:val="28"/>
        </w:rPr>
        <w:t>ержание</w:t>
      </w:r>
      <w:r w:rsidR="003F4643" w:rsidRPr="00F763D2">
        <w:rPr>
          <w:rFonts w:ascii="Times New Roman" w:hAnsi="Times New Roman" w:cs="Times New Roman"/>
          <w:b/>
          <w:sz w:val="28"/>
          <w:szCs w:val="28"/>
        </w:rPr>
        <w:tab/>
        <w:t xml:space="preserve">методики сбора информации </w:t>
      </w:r>
      <w:r w:rsidR="008E4897">
        <w:rPr>
          <w:rFonts w:ascii="Times New Roman" w:hAnsi="Times New Roman" w:cs="Times New Roman"/>
          <w:b/>
          <w:sz w:val="28"/>
          <w:szCs w:val="28"/>
        </w:rPr>
        <w:t>М</w:t>
      </w:r>
      <w:r w:rsidRPr="00F763D2">
        <w:rPr>
          <w:rFonts w:ascii="Times New Roman" w:hAnsi="Times New Roman" w:cs="Times New Roman"/>
          <w:b/>
          <w:sz w:val="28"/>
          <w:szCs w:val="28"/>
        </w:rPr>
        <w:t xml:space="preserve">СМОК </w:t>
      </w:r>
      <w:proofErr w:type="gramStart"/>
      <w:r w:rsidRPr="00F763D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3F4643" w:rsidRPr="00F763D2">
        <w:rPr>
          <w:rFonts w:ascii="Times New Roman" w:hAnsi="Times New Roman" w:cs="Times New Roman"/>
          <w:b/>
          <w:sz w:val="28"/>
          <w:szCs w:val="28"/>
        </w:rPr>
        <w:t>.</w:t>
      </w:r>
      <w:r w:rsidR="0007346A" w:rsidRPr="00F763D2">
        <w:rPr>
          <w:rFonts w:ascii="Times New Roman" w:hAnsi="Times New Roman" w:cs="Times New Roman"/>
          <w:b/>
          <w:sz w:val="28"/>
          <w:szCs w:val="28"/>
        </w:rPr>
        <w:tab/>
      </w:r>
    </w:p>
    <w:p w:rsidR="000B2DF5" w:rsidRPr="00F763D2" w:rsidRDefault="008E4897" w:rsidP="003D07CC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</w:t>
      </w:r>
      <w:r w:rsidR="000B2DF5" w:rsidRPr="00F763D2">
        <w:rPr>
          <w:color w:val="auto"/>
          <w:sz w:val="28"/>
          <w:szCs w:val="28"/>
        </w:rPr>
        <w:t xml:space="preserve">СМОК </w:t>
      </w:r>
      <w:proofErr w:type="gramStart"/>
      <w:r w:rsidR="000B2DF5" w:rsidRPr="00F763D2">
        <w:rPr>
          <w:color w:val="auto"/>
          <w:sz w:val="28"/>
          <w:szCs w:val="28"/>
        </w:rPr>
        <w:t>ДО</w:t>
      </w:r>
      <w:proofErr w:type="gramEnd"/>
      <w:r w:rsidR="000B2DF5" w:rsidRPr="00F763D2">
        <w:rPr>
          <w:color w:val="auto"/>
          <w:sz w:val="28"/>
          <w:szCs w:val="28"/>
        </w:rPr>
        <w:t xml:space="preserve"> проводится по следующими критериями: </w:t>
      </w:r>
    </w:p>
    <w:p w:rsidR="000B2DF5" w:rsidRPr="00F763D2" w:rsidRDefault="000B2DF5" w:rsidP="003D07CC">
      <w:pPr>
        <w:pStyle w:val="Default"/>
        <w:ind w:firstLine="709"/>
        <w:rPr>
          <w:color w:val="auto"/>
          <w:sz w:val="28"/>
          <w:szCs w:val="28"/>
        </w:rPr>
      </w:pP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качество образовательных программ </w:t>
      </w:r>
      <w:r w:rsidR="00F01280"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ДОО</w:t>
      </w: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0B2DF5" w:rsidRPr="00F763D2" w:rsidRDefault="000B2DF5" w:rsidP="003D07CC">
      <w:pPr>
        <w:pStyle w:val="Default"/>
        <w:tabs>
          <w:tab w:val="left" w:pos="993"/>
        </w:tabs>
        <w:ind w:firstLine="709"/>
        <w:rPr>
          <w:rFonts w:eastAsia="Times New Roman"/>
          <w:bCs/>
          <w:color w:val="auto"/>
          <w:sz w:val="28"/>
          <w:szCs w:val="28"/>
          <w:bdr w:val="none" w:sz="0" w:space="0" w:color="auto" w:frame="1"/>
        </w:rPr>
      </w:pP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</w:rPr>
        <w:t>качество содержания образовательной деятельности в ДОО;</w:t>
      </w:r>
    </w:p>
    <w:p w:rsidR="000B2DF5" w:rsidRPr="00F763D2" w:rsidRDefault="000B2DF5" w:rsidP="003D07CC">
      <w:pPr>
        <w:pStyle w:val="Default"/>
        <w:tabs>
          <w:tab w:val="left" w:pos="993"/>
        </w:tabs>
        <w:ind w:firstLine="709"/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</w:pP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качество образовательных условий в </w:t>
      </w:r>
      <w:r w:rsidR="00F01280"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ДОО</w:t>
      </w: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0B2DF5" w:rsidRPr="00F763D2" w:rsidRDefault="000B2DF5" w:rsidP="003D07CC">
      <w:pPr>
        <w:pStyle w:val="Default"/>
        <w:tabs>
          <w:tab w:val="left" w:pos="993"/>
        </w:tabs>
        <w:ind w:firstLine="709"/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</w:pP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качество взаимодействия с семьей</w:t>
      </w:r>
      <w:r w:rsidR="00F01280"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 xml:space="preserve"> в ДОО</w:t>
      </w: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;</w:t>
      </w:r>
    </w:p>
    <w:p w:rsidR="000B2DF5" w:rsidRPr="00F763D2" w:rsidRDefault="000B2DF5" w:rsidP="003D07CC">
      <w:pPr>
        <w:pStyle w:val="Default"/>
        <w:tabs>
          <w:tab w:val="left" w:pos="993"/>
        </w:tabs>
        <w:ind w:firstLine="709"/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</w:pP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  <w:t>качество обеспечение здоровья, безопасности и качества услуг по присмотру и уходу;</w:t>
      </w:r>
    </w:p>
    <w:p w:rsidR="000B2DF5" w:rsidRPr="00F763D2" w:rsidRDefault="000B2DF5" w:rsidP="003D07CC">
      <w:pPr>
        <w:pStyle w:val="Default"/>
        <w:tabs>
          <w:tab w:val="left" w:pos="993"/>
        </w:tabs>
        <w:ind w:firstLine="709"/>
        <w:rPr>
          <w:rFonts w:eastAsia="Times New Roman"/>
          <w:bCs/>
          <w:color w:val="auto"/>
          <w:sz w:val="28"/>
          <w:szCs w:val="28"/>
          <w:bdr w:val="none" w:sz="0" w:space="0" w:color="auto" w:frame="1"/>
          <w:lang w:eastAsia="ru-RU"/>
        </w:rPr>
      </w:pPr>
      <w:r w:rsidRPr="00F763D2">
        <w:rPr>
          <w:color w:val="auto"/>
          <w:sz w:val="28"/>
          <w:szCs w:val="28"/>
        </w:rPr>
        <w:t xml:space="preserve">качество управленческих решений в </w:t>
      </w:r>
      <w:r w:rsidRPr="00F763D2">
        <w:rPr>
          <w:rFonts w:eastAsia="Times New Roman"/>
          <w:bCs/>
          <w:color w:val="auto"/>
          <w:sz w:val="28"/>
          <w:szCs w:val="28"/>
          <w:bdr w:val="none" w:sz="0" w:space="0" w:color="auto" w:frame="1"/>
        </w:rPr>
        <w:t>дошкольной образовательной организации.</w:t>
      </w:r>
    </w:p>
    <w:p w:rsidR="00835F8E" w:rsidRPr="00F763D2" w:rsidRDefault="00835F8E" w:rsidP="003D07CC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bCs w:val="0"/>
          <w:color w:val="000000"/>
          <w:sz w:val="28"/>
          <w:szCs w:val="28"/>
        </w:rPr>
      </w:pPr>
      <w:r w:rsidRPr="00F763D2">
        <w:rPr>
          <w:b w:val="0"/>
          <w:bCs w:val="0"/>
          <w:color w:val="000000"/>
          <w:sz w:val="28"/>
          <w:szCs w:val="28"/>
        </w:rPr>
        <w:t xml:space="preserve">Проведение </w:t>
      </w:r>
      <w:r w:rsidR="008E4897">
        <w:rPr>
          <w:b w:val="0"/>
          <w:bCs w:val="0"/>
          <w:color w:val="000000"/>
          <w:sz w:val="28"/>
          <w:szCs w:val="28"/>
        </w:rPr>
        <w:t>М</w:t>
      </w:r>
      <w:r w:rsidRPr="00F763D2">
        <w:rPr>
          <w:b w:val="0"/>
          <w:bCs w:val="0"/>
          <w:color w:val="000000"/>
          <w:sz w:val="28"/>
          <w:szCs w:val="28"/>
        </w:rPr>
        <w:t xml:space="preserve">СМОК ДО предусматривает сбор информации </w:t>
      </w:r>
      <w:proofErr w:type="gramStart"/>
      <w:r w:rsidRPr="00F763D2">
        <w:rPr>
          <w:b w:val="0"/>
          <w:bCs w:val="0"/>
          <w:color w:val="000000"/>
          <w:sz w:val="28"/>
          <w:szCs w:val="28"/>
        </w:rPr>
        <w:t>по каждому из заявленных регионом показателей в рамках параметров по</w:t>
      </w:r>
      <w:r w:rsidR="001610C2" w:rsidRPr="00F763D2">
        <w:rPr>
          <w:b w:val="0"/>
          <w:bCs w:val="0"/>
          <w:color w:val="000000"/>
          <w:sz w:val="28"/>
          <w:szCs w:val="28"/>
        </w:rPr>
        <w:t xml:space="preserve"> </w:t>
      </w:r>
      <w:r w:rsidRPr="00F763D2">
        <w:rPr>
          <w:b w:val="0"/>
          <w:bCs w:val="0"/>
          <w:color w:val="000000"/>
          <w:sz w:val="28"/>
          <w:szCs w:val="28"/>
        </w:rPr>
        <w:t>каждому из критериев</w:t>
      </w:r>
      <w:proofErr w:type="gramEnd"/>
      <w:r w:rsidRPr="00F763D2">
        <w:rPr>
          <w:b w:val="0"/>
          <w:bCs w:val="0"/>
          <w:color w:val="000000"/>
          <w:sz w:val="28"/>
          <w:szCs w:val="28"/>
        </w:rPr>
        <w:t xml:space="preserve">. </w:t>
      </w:r>
    </w:p>
    <w:p w:rsidR="001B6420" w:rsidRPr="00F763D2" w:rsidRDefault="0092776A" w:rsidP="003D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В </w:t>
      </w:r>
      <w:r w:rsidRPr="0092776A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МСМОК </w:t>
      </w:r>
      <w:proofErr w:type="gramStart"/>
      <w:r w:rsidRPr="0092776A">
        <w:rPr>
          <w:rFonts w:ascii="Times New Roman" w:eastAsia="PTSerif-Regular" w:hAnsi="Times New Roman" w:cs="Times New Roman"/>
          <w:sz w:val="28"/>
          <w:szCs w:val="28"/>
          <w:lang w:eastAsia="ru-RU"/>
        </w:rPr>
        <w:t>ДО</w:t>
      </w:r>
      <w:proofErr w:type="gramEnd"/>
      <w:r w:rsidRPr="0092776A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принимают </w:t>
      </w:r>
      <w:proofErr w:type="gramStart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участие</w:t>
      </w:r>
      <w:proofErr w:type="gramEnd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все </w:t>
      </w:r>
      <w:r w:rsidRPr="0092776A">
        <w:rPr>
          <w:rFonts w:ascii="Times New Roman" w:eastAsia="PTSerif-Regular" w:hAnsi="Times New Roman" w:cs="Times New Roman"/>
          <w:sz w:val="28"/>
          <w:szCs w:val="28"/>
          <w:lang w:eastAsia="ru-RU"/>
        </w:rPr>
        <w:t>дошкольн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ые</w:t>
      </w:r>
      <w:r w:rsidRPr="0092776A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ые</w:t>
      </w:r>
      <w:r w:rsidRPr="0092776A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организации</w:t>
      </w:r>
      <w:r w:rsidR="001B6420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.</w:t>
      </w:r>
    </w:p>
    <w:p w:rsidR="00E36C68" w:rsidRPr="00F763D2" w:rsidRDefault="00E36C68" w:rsidP="003D07CC">
      <w:pPr>
        <w:pStyle w:val="1"/>
        <w:numPr>
          <w:ilvl w:val="1"/>
          <w:numId w:val="1"/>
        </w:numPr>
        <w:spacing w:after="0" w:afterAutospacing="0"/>
        <w:jc w:val="both"/>
        <w:textAlignment w:val="baseline"/>
        <w:rPr>
          <w:b w:val="0"/>
          <w:sz w:val="28"/>
          <w:szCs w:val="28"/>
        </w:rPr>
      </w:pPr>
      <w:r w:rsidRPr="00F763D2">
        <w:rPr>
          <w:b w:val="0"/>
          <w:sz w:val="28"/>
          <w:szCs w:val="28"/>
        </w:rPr>
        <w:t xml:space="preserve">Этапы </w:t>
      </w:r>
      <w:r w:rsidR="00EF0570">
        <w:rPr>
          <w:b w:val="0"/>
          <w:sz w:val="28"/>
          <w:szCs w:val="28"/>
        </w:rPr>
        <w:t>М</w:t>
      </w:r>
      <w:r w:rsidRPr="00F763D2">
        <w:rPr>
          <w:b w:val="0"/>
          <w:sz w:val="28"/>
          <w:szCs w:val="28"/>
        </w:rPr>
        <w:t xml:space="preserve">СМОК </w:t>
      </w:r>
      <w:proofErr w:type="gramStart"/>
      <w:r w:rsidRPr="00F763D2">
        <w:rPr>
          <w:b w:val="0"/>
          <w:sz w:val="28"/>
          <w:szCs w:val="28"/>
        </w:rPr>
        <w:t>ДО</w:t>
      </w:r>
      <w:proofErr w:type="gramEnd"/>
    </w:p>
    <w:p w:rsidR="00327C1A" w:rsidRPr="00F763D2" w:rsidRDefault="003F4643" w:rsidP="003D07CC">
      <w:pPr>
        <w:pStyle w:val="1"/>
        <w:spacing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proofErr w:type="gramStart"/>
      <w:r w:rsidRPr="00F763D2">
        <w:rPr>
          <w:b w:val="0"/>
          <w:sz w:val="28"/>
          <w:szCs w:val="28"/>
        </w:rPr>
        <w:t xml:space="preserve">Первым этапом мониторинга является самоанализ выбранной дошкольной образовательной организации по предложенным критериям, параметрам и показателям </w:t>
      </w:r>
      <w:r w:rsidR="00EF0570">
        <w:rPr>
          <w:b w:val="0"/>
          <w:sz w:val="28"/>
          <w:szCs w:val="28"/>
        </w:rPr>
        <w:t>М</w:t>
      </w:r>
      <w:r w:rsidRPr="00F763D2">
        <w:rPr>
          <w:b w:val="0"/>
          <w:sz w:val="28"/>
          <w:szCs w:val="28"/>
        </w:rPr>
        <w:t xml:space="preserve">СМОК ДО, который дает возможность рефлексии сотрудниками дошкольной организации собственной деятельности. </w:t>
      </w:r>
      <w:proofErr w:type="gramEnd"/>
    </w:p>
    <w:p w:rsidR="00F062F9" w:rsidRPr="00F763D2" w:rsidRDefault="00EF0570" w:rsidP="003D07CC">
      <w:pPr>
        <w:pStyle w:val="1"/>
        <w:spacing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Д</w:t>
      </w:r>
      <w:r w:rsidR="00327C1A" w:rsidRPr="00F763D2">
        <w:rPr>
          <w:b w:val="0"/>
          <w:sz w:val="28"/>
          <w:szCs w:val="28"/>
        </w:rPr>
        <w:t xml:space="preserve">о проведения </w:t>
      </w:r>
      <w:r>
        <w:rPr>
          <w:b w:val="0"/>
          <w:sz w:val="28"/>
          <w:szCs w:val="28"/>
        </w:rPr>
        <w:t>М</w:t>
      </w:r>
      <w:r w:rsidR="00327C1A" w:rsidRPr="00F763D2">
        <w:rPr>
          <w:b w:val="0"/>
          <w:sz w:val="28"/>
          <w:szCs w:val="28"/>
        </w:rPr>
        <w:t xml:space="preserve">СМОК </w:t>
      </w:r>
      <w:proofErr w:type="gramStart"/>
      <w:r w:rsidR="00327C1A" w:rsidRPr="00F763D2">
        <w:rPr>
          <w:b w:val="0"/>
          <w:sz w:val="28"/>
          <w:szCs w:val="28"/>
        </w:rPr>
        <w:t>ДО</w:t>
      </w:r>
      <w:proofErr w:type="gramEnd"/>
      <w:r w:rsidR="00327C1A" w:rsidRPr="00F763D2">
        <w:rPr>
          <w:b w:val="0"/>
          <w:sz w:val="28"/>
          <w:szCs w:val="28"/>
        </w:rPr>
        <w:t xml:space="preserve"> в </w:t>
      </w:r>
      <w:r w:rsidR="004D4BC0" w:rsidRPr="00F763D2">
        <w:rPr>
          <w:b w:val="0"/>
          <w:sz w:val="28"/>
          <w:szCs w:val="28"/>
        </w:rPr>
        <w:t>ДОО</w:t>
      </w:r>
      <w:r w:rsidR="00327C1A" w:rsidRPr="00F763D2">
        <w:rPr>
          <w:b w:val="0"/>
          <w:sz w:val="28"/>
          <w:szCs w:val="28"/>
        </w:rPr>
        <w:t xml:space="preserve">, </w:t>
      </w:r>
      <w:proofErr w:type="gramStart"/>
      <w:r>
        <w:rPr>
          <w:b w:val="0"/>
          <w:sz w:val="28"/>
          <w:szCs w:val="28"/>
        </w:rPr>
        <w:t>должен</w:t>
      </w:r>
      <w:proofErr w:type="gramEnd"/>
      <w:r>
        <w:rPr>
          <w:b w:val="0"/>
          <w:sz w:val="28"/>
          <w:szCs w:val="28"/>
        </w:rPr>
        <w:t xml:space="preserve"> </w:t>
      </w:r>
      <w:r w:rsidR="00327C1A" w:rsidRPr="00F763D2">
        <w:rPr>
          <w:b w:val="0"/>
          <w:sz w:val="28"/>
          <w:szCs w:val="28"/>
        </w:rPr>
        <w:t>бы</w:t>
      </w:r>
      <w:r>
        <w:rPr>
          <w:b w:val="0"/>
          <w:sz w:val="28"/>
          <w:szCs w:val="28"/>
        </w:rPr>
        <w:t>ть</w:t>
      </w:r>
      <w:r w:rsidR="00327C1A" w:rsidRPr="00F763D2">
        <w:rPr>
          <w:b w:val="0"/>
          <w:sz w:val="28"/>
          <w:szCs w:val="28"/>
        </w:rPr>
        <w:t xml:space="preserve"> проведен внутренний мониторинг оценки качества, согласно внутреннего </w:t>
      </w:r>
      <w:r w:rsidR="008A557C" w:rsidRPr="00F763D2">
        <w:rPr>
          <w:b w:val="0"/>
          <w:sz w:val="28"/>
          <w:szCs w:val="28"/>
        </w:rPr>
        <w:t>положения</w:t>
      </w:r>
      <w:r w:rsidR="00327C1A" w:rsidRPr="00F763D2">
        <w:rPr>
          <w:b w:val="0"/>
          <w:sz w:val="28"/>
          <w:szCs w:val="28"/>
        </w:rPr>
        <w:t xml:space="preserve"> по инструментариям</w:t>
      </w:r>
      <w:r w:rsidR="00F547E2">
        <w:rPr>
          <w:sz w:val="28"/>
          <w:szCs w:val="28"/>
          <w:u w:val="single"/>
        </w:rPr>
        <w:t>.</w:t>
      </w:r>
      <w:r w:rsidR="00327C1A" w:rsidRPr="00F763D2">
        <w:rPr>
          <w:b w:val="0"/>
          <w:sz w:val="28"/>
          <w:szCs w:val="28"/>
        </w:rPr>
        <w:t xml:space="preserve">  </w:t>
      </w:r>
    </w:p>
    <w:p w:rsidR="003F4643" w:rsidRPr="00F763D2" w:rsidRDefault="00053A62" w:rsidP="003D07CC">
      <w:pPr>
        <w:pStyle w:val="1"/>
        <w:spacing w:after="0" w:afterAutospacing="0"/>
        <w:ind w:firstLine="708"/>
        <w:jc w:val="both"/>
        <w:textAlignment w:val="baseline"/>
        <w:rPr>
          <w:b w:val="0"/>
          <w:sz w:val="28"/>
          <w:szCs w:val="28"/>
        </w:rPr>
      </w:pPr>
      <w:r w:rsidRPr="00F763D2">
        <w:rPr>
          <w:b w:val="0"/>
          <w:sz w:val="28"/>
          <w:szCs w:val="28"/>
        </w:rPr>
        <w:t xml:space="preserve">Необходимым условием эффективности первого этапа </w:t>
      </w:r>
      <w:r w:rsidR="00F547E2">
        <w:rPr>
          <w:b w:val="0"/>
          <w:sz w:val="28"/>
          <w:szCs w:val="28"/>
        </w:rPr>
        <w:t>М</w:t>
      </w:r>
      <w:r w:rsidRPr="00F763D2">
        <w:rPr>
          <w:b w:val="0"/>
          <w:sz w:val="28"/>
          <w:szCs w:val="28"/>
        </w:rPr>
        <w:t xml:space="preserve">СМОК </w:t>
      </w:r>
      <w:proofErr w:type="gramStart"/>
      <w:r w:rsidRPr="00F763D2">
        <w:rPr>
          <w:b w:val="0"/>
          <w:sz w:val="28"/>
          <w:szCs w:val="28"/>
        </w:rPr>
        <w:t>ДО</w:t>
      </w:r>
      <w:proofErr w:type="gramEnd"/>
      <w:r w:rsidRPr="00F763D2">
        <w:rPr>
          <w:b w:val="0"/>
          <w:sz w:val="28"/>
          <w:szCs w:val="28"/>
        </w:rPr>
        <w:t xml:space="preserve"> </w:t>
      </w:r>
      <w:proofErr w:type="gramStart"/>
      <w:r w:rsidRPr="00F763D2">
        <w:rPr>
          <w:b w:val="0"/>
          <w:sz w:val="28"/>
          <w:szCs w:val="28"/>
        </w:rPr>
        <w:t>является</w:t>
      </w:r>
      <w:proofErr w:type="gramEnd"/>
      <w:r w:rsidRPr="00F763D2">
        <w:rPr>
          <w:b w:val="0"/>
          <w:sz w:val="28"/>
          <w:szCs w:val="28"/>
        </w:rPr>
        <w:t xml:space="preserve"> п</w:t>
      </w:r>
      <w:r w:rsidR="003F4643" w:rsidRPr="00F763D2">
        <w:rPr>
          <w:b w:val="0"/>
          <w:sz w:val="28"/>
          <w:szCs w:val="28"/>
        </w:rPr>
        <w:t>ервоначальный и всесторонний ан</w:t>
      </w:r>
      <w:r w:rsidRPr="00F763D2">
        <w:rPr>
          <w:b w:val="0"/>
          <w:sz w:val="28"/>
          <w:szCs w:val="28"/>
        </w:rPr>
        <w:t xml:space="preserve">ализ собственной работы </w:t>
      </w:r>
      <w:r w:rsidR="003F4643" w:rsidRPr="00F763D2">
        <w:rPr>
          <w:b w:val="0"/>
          <w:sz w:val="28"/>
          <w:szCs w:val="28"/>
        </w:rPr>
        <w:t xml:space="preserve"> сами</w:t>
      </w:r>
      <w:r w:rsidRPr="00F763D2">
        <w:rPr>
          <w:b w:val="0"/>
          <w:sz w:val="28"/>
          <w:szCs w:val="28"/>
        </w:rPr>
        <w:t>ми сотрудниками</w:t>
      </w:r>
      <w:r w:rsidR="003F4643" w:rsidRPr="00F763D2">
        <w:rPr>
          <w:b w:val="0"/>
          <w:sz w:val="28"/>
          <w:szCs w:val="28"/>
        </w:rPr>
        <w:t xml:space="preserve"> ДОО. В самоанализе принимают участие руководящие </w:t>
      </w:r>
      <w:r w:rsidR="00621E4B" w:rsidRPr="00F763D2">
        <w:rPr>
          <w:b w:val="0"/>
          <w:sz w:val="28"/>
          <w:szCs w:val="28"/>
        </w:rPr>
        <w:t xml:space="preserve">и педагогические работники ДОО, </w:t>
      </w:r>
      <w:r w:rsidR="003F4643" w:rsidRPr="00F763D2">
        <w:rPr>
          <w:b w:val="0"/>
          <w:sz w:val="28"/>
          <w:szCs w:val="28"/>
        </w:rPr>
        <w:t>родите</w:t>
      </w:r>
      <w:r w:rsidR="004D4BC0" w:rsidRPr="00F763D2">
        <w:rPr>
          <w:b w:val="0"/>
          <w:sz w:val="28"/>
          <w:szCs w:val="28"/>
        </w:rPr>
        <w:t xml:space="preserve">льская общественность </w:t>
      </w:r>
      <w:r w:rsidR="003F4643" w:rsidRPr="00F763D2">
        <w:rPr>
          <w:b w:val="0"/>
          <w:sz w:val="28"/>
          <w:szCs w:val="28"/>
        </w:rPr>
        <w:t xml:space="preserve">(законные представители). </w:t>
      </w:r>
    </w:p>
    <w:p w:rsidR="00B72268" w:rsidRPr="00F763D2" w:rsidRDefault="00B72268" w:rsidP="003D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63D2">
        <w:rPr>
          <w:rFonts w:ascii="Times New Roman" w:hAnsi="Times New Roman" w:cs="Times New Roman"/>
          <w:sz w:val="28"/>
          <w:szCs w:val="28"/>
          <w:lang w:eastAsia="ru-RU"/>
        </w:rPr>
        <w:t xml:space="preserve">С помощью самоанализа сотрудники и администрация могут выявить сильные и слабые стороны в своей работе и сконцентрировать свое внимание на тех аспектах, которые требуют улучшения. Самоанализ позволит изменить профессиональную позицию, </w:t>
      </w:r>
      <w:r w:rsidR="004D4BC0" w:rsidRPr="00F763D2">
        <w:rPr>
          <w:rFonts w:ascii="Times New Roman" w:hAnsi="Times New Roman" w:cs="Times New Roman"/>
          <w:sz w:val="28"/>
          <w:szCs w:val="28"/>
          <w:lang w:eastAsia="ru-RU"/>
        </w:rPr>
        <w:t xml:space="preserve">обозначить точки профессионального роста, </w:t>
      </w:r>
      <w:r w:rsidRPr="00F763D2">
        <w:rPr>
          <w:rFonts w:ascii="Times New Roman" w:hAnsi="Times New Roman" w:cs="Times New Roman"/>
          <w:sz w:val="28"/>
          <w:szCs w:val="28"/>
          <w:lang w:eastAsia="ru-RU"/>
        </w:rPr>
        <w:t xml:space="preserve">повысить компетентность каждого сотрудника, делая его активным участником совершенствования работы дошкольной организации. </w:t>
      </w:r>
    </w:p>
    <w:p w:rsidR="00E36C68" w:rsidRPr="00F763D2" w:rsidRDefault="00E36C68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Вторым этапом </w:t>
      </w:r>
      <w:r w:rsidR="00F547E2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 xml:space="preserve">СМОК ДО является </w:t>
      </w:r>
      <w:proofErr w:type="gramStart"/>
      <w:r w:rsidRPr="00F763D2">
        <w:rPr>
          <w:rFonts w:ascii="Times New Roman" w:hAnsi="Times New Roman" w:cs="Times New Roman"/>
          <w:sz w:val="28"/>
          <w:szCs w:val="28"/>
        </w:rPr>
        <w:t>внешнее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3D2">
        <w:rPr>
          <w:rFonts w:ascii="Times New Roman" w:hAnsi="Times New Roman" w:cs="Times New Roman"/>
          <w:sz w:val="28"/>
          <w:szCs w:val="28"/>
        </w:rPr>
        <w:t>экспертирование</w:t>
      </w:r>
      <w:proofErr w:type="spellEnd"/>
      <w:r w:rsidRPr="00F763D2">
        <w:rPr>
          <w:rFonts w:ascii="Times New Roman" w:hAnsi="Times New Roman" w:cs="Times New Roman"/>
          <w:sz w:val="28"/>
          <w:szCs w:val="28"/>
        </w:rPr>
        <w:t xml:space="preserve"> ДОО.</w:t>
      </w:r>
    </w:p>
    <w:p w:rsidR="00E36C68" w:rsidRPr="00F763D2" w:rsidRDefault="00E36C68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Для  проведения  этапа внешнего экспертного  наблюдения  эксперт  не ранее, чем за 3 дня до выхода в детский сад выбирает возрастную группу  ДОО и сообщает о выборе </w:t>
      </w:r>
      <w:proofErr w:type="spellStart"/>
      <w:r w:rsidRPr="00F763D2">
        <w:rPr>
          <w:rFonts w:ascii="Times New Roman" w:hAnsi="Times New Roman" w:cs="Times New Roman"/>
          <w:sz w:val="28"/>
          <w:szCs w:val="28"/>
        </w:rPr>
        <w:t>экспертируемой</w:t>
      </w:r>
      <w:proofErr w:type="spellEnd"/>
      <w:r w:rsidRPr="00F763D2">
        <w:rPr>
          <w:rFonts w:ascii="Times New Roman" w:hAnsi="Times New Roman" w:cs="Times New Roman"/>
          <w:sz w:val="28"/>
          <w:szCs w:val="28"/>
        </w:rPr>
        <w:t xml:space="preserve"> группы и дате посещения ДОО администрации детского сада. К моменту выхода внешнего эксперта в ДОО, выбранная возрастная группа должна пройти первый этап мониторинга: самооценку и по запросу внешнего эксперта предоставить данные оценочных карт для составления профиля качества ДОО.   </w:t>
      </w:r>
    </w:p>
    <w:p w:rsidR="00E36C68" w:rsidRPr="00F763D2" w:rsidRDefault="00E36C68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Перед выездом в ДОО внешний эксперт должен  по выбранной группе изучить всю имеющуюся доступную информацию на сайте ДОО,  распечатать  и  взять  с  собой  оценочные карты </w:t>
      </w:r>
      <w:r w:rsidR="00F547E2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. В ходе наблюдения за деятельностью педагога и воспитанников в день очного пребывания в саду (не ранее) иметь возможность пообщаться с педагогами группы по результатам самоанализа в данной группе с целью объективного оценивания дефицитов  и  возможностей  по  обеспечению  качества  образования  в  данной  группе. </w:t>
      </w:r>
    </w:p>
    <w:p w:rsidR="00E36C68" w:rsidRPr="00F763D2" w:rsidRDefault="00E36C68" w:rsidP="003D07CC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763D2">
        <w:rPr>
          <w:sz w:val="28"/>
          <w:szCs w:val="28"/>
        </w:rPr>
        <w:t xml:space="preserve">Внешний эксперт не должен работать в образовательном учреждении, которое он </w:t>
      </w:r>
      <w:proofErr w:type="spellStart"/>
      <w:r w:rsidRPr="00F763D2">
        <w:rPr>
          <w:sz w:val="28"/>
          <w:szCs w:val="28"/>
        </w:rPr>
        <w:t>экспертирует</w:t>
      </w:r>
      <w:proofErr w:type="spellEnd"/>
      <w:r w:rsidRPr="00F763D2">
        <w:rPr>
          <w:sz w:val="28"/>
          <w:szCs w:val="28"/>
        </w:rPr>
        <w:t>.</w:t>
      </w:r>
    </w:p>
    <w:p w:rsidR="00E36C68" w:rsidRPr="00F763D2" w:rsidRDefault="00E36C68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Внешняя экспертиза проводится привлеченными экспертами, прошедшими обучение по процедурам и инструментариям мониторинга качества дошкольного образования любого уровня.</w:t>
      </w:r>
    </w:p>
    <w:p w:rsidR="00E36C68" w:rsidRPr="00F763D2" w:rsidRDefault="00E36C68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63D2">
        <w:rPr>
          <w:rFonts w:ascii="Times New Roman" w:hAnsi="Times New Roman" w:cs="Times New Roman"/>
          <w:bCs/>
          <w:sz w:val="28"/>
          <w:szCs w:val="28"/>
        </w:rPr>
        <w:t xml:space="preserve">Третьим этапом </w:t>
      </w:r>
      <w:r w:rsidR="00F547E2">
        <w:rPr>
          <w:rFonts w:ascii="Times New Roman" w:hAnsi="Times New Roman" w:cs="Times New Roman"/>
          <w:bCs/>
          <w:sz w:val="28"/>
          <w:szCs w:val="28"/>
        </w:rPr>
        <w:t>М</w:t>
      </w:r>
      <w:r w:rsidRPr="00F763D2">
        <w:rPr>
          <w:rFonts w:ascii="Times New Roman" w:hAnsi="Times New Roman" w:cs="Times New Roman"/>
          <w:bCs/>
          <w:sz w:val="28"/>
          <w:szCs w:val="28"/>
        </w:rPr>
        <w:t xml:space="preserve">СМОК </w:t>
      </w:r>
      <w:proofErr w:type="gramStart"/>
      <w:r w:rsidRPr="00F763D2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763D2">
        <w:rPr>
          <w:rFonts w:ascii="Times New Roman" w:hAnsi="Times New Roman" w:cs="Times New Roman"/>
          <w:bCs/>
          <w:sz w:val="28"/>
          <w:szCs w:val="28"/>
        </w:rPr>
        <w:t>является</w:t>
      </w:r>
      <w:proofErr w:type="gramEnd"/>
      <w:r w:rsidRPr="00F763D2">
        <w:rPr>
          <w:rFonts w:ascii="Times New Roman" w:hAnsi="Times New Roman" w:cs="Times New Roman"/>
          <w:bCs/>
          <w:sz w:val="28"/>
          <w:szCs w:val="28"/>
        </w:rPr>
        <w:t xml:space="preserve"> составление внешним экспертом профиля качества ДОО, в сопоставлении с данными самоанализа.</w:t>
      </w:r>
    </w:p>
    <w:p w:rsidR="00E36C68" w:rsidRPr="00F763D2" w:rsidRDefault="00E36C68" w:rsidP="003D07CC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F763D2">
        <w:rPr>
          <w:bCs/>
          <w:sz w:val="28"/>
          <w:szCs w:val="28"/>
        </w:rPr>
        <w:t xml:space="preserve">Четвертый этап </w:t>
      </w:r>
      <w:r w:rsidR="00F547E2">
        <w:rPr>
          <w:bCs/>
          <w:sz w:val="28"/>
          <w:szCs w:val="28"/>
        </w:rPr>
        <w:t>М</w:t>
      </w:r>
      <w:r w:rsidRPr="00F763D2">
        <w:rPr>
          <w:bCs/>
          <w:sz w:val="28"/>
          <w:szCs w:val="28"/>
        </w:rPr>
        <w:t xml:space="preserve">СМОК </w:t>
      </w:r>
      <w:proofErr w:type="gramStart"/>
      <w:r w:rsidRPr="00F763D2">
        <w:rPr>
          <w:bCs/>
          <w:sz w:val="28"/>
          <w:szCs w:val="28"/>
        </w:rPr>
        <w:t>ДО</w:t>
      </w:r>
      <w:proofErr w:type="gramEnd"/>
      <w:r w:rsidRPr="00F763D2">
        <w:rPr>
          <w:bCs/>
          <w:sz w:val="28"/>
          <w:szCs w:val="28"/>
        </w:rPr>
        <w:t xml:space="preserve"> подразумевает </w:t>
      </w:r>
      <w:proofErr w:type="gramStart"/>
      <w:r w:rsidRPr="00F763D2">
        <w:rPr>
          <w:bCs/>
          <w:sz w:val="28"/>
          <w:szCs w:val="28"/>
        </w:rPr>
        <w:t>обсуждение</w:t>
      </w:r>
      <w:proofErr w:type="gramEnd"/>
      <w:r w:rsidRPr="00F763D2">
        <w:rPr>
          <w:bCs/>
          <w:sz w:val="28"/>
          <w:szCs w:val="28"/>
        </w:rPr>
        <w:t xml:space="preserve"> результатов внешней оценки с руководителем ДОО.</w:t>
      </w:r>
    </w:p>
    <w:p w:rsidR="00E36C68" w:rsidRPr="00F763D2" w:rsidRDefault="00E36C68" w:rsidP="003D07CC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F763D2">
        <w:rPr>
          <w:bCs/>
          <w:sz w:val="28"/>
          <w:szCs w:val="28"/>
        </w:rPr>
        <w:t xml:space="preserve">Пятый, заключительный этап </w:t>
      </w:r>
      <w:r w:rsidR="00F547E2">
        <w:rPr>
          <w:bCs/>
          <w:sz w:val="28"/>
          <w:szCs w:val="28"/>
        </w:rPr>
        <w:t>М</w:t>
      </w:r>
      <w:r w:rsidRPr="00F763D2">
        <w:rPr>
          <w:bCs/>
          <w:sz w:val="28"/>
          <w:szCs w:val="28"/>
        </w:rPr>
        <w:t xml:space="preserve">СМОК </w:t>
      </w:r>
      <w:proofErr w:type="gramStart"/>
      <w:r w:rsidRPr="00F763D2">
        <w:rPr>
          <w:bCs/>
          <w:sz w:val="28"/>
          <w:szCs w:val="28"/>
        </w:rPr>
        <w:t>ДО</w:t>
      </w:r>
      <w:proofErr w:type="gramEnd"/>
      <w:r w:rsidRPr="00F763D2">
        <w:rPr>
          <w:bCs/>
          <w:sz w:val="28"/>
          <w:szCs w:val="28"/>
        </w:rPr>
        <w:t xml:space="preserve">, – </w:t>
      </w:r>
      <w:proofErr w:type="gramStart"/>
      <w:r w:rsidRPr="00F763D2">
        <w:rPr>
          <w:bCs/>
          <w:sz w:val="28"/>
          <w:szCs w:val="28"/>
        </w:rPr>
        <w:t>предоставление</w:t>
      </w:r>
      <w:proofErr w:type="gramEnd"/>
      <w:r w:rsidRPr="00F763D2">
        <w:rPr>
          <w:bCs/>
          <w:sz w:val="28"/>
          <w:szCs w:val="28"/>
        </w:rPr>
        <w:t xml:space="preserve"> внешним экспертом точечных рекомендаций по повышению уровня качества дошкольного образования руководителю ДОО. </w:t>
      </w:r>
    </w:p>
    <w:p w:rsidR="00E36C68" w:rsidRPr="00F763D2" w:rsidRDefault="00E36C68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07CC" w:rsidRDefault="003D07CC" w:rsidP="003D0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46A" w:rsidRPr="00F763D2" w:rsidRDefault="00BB6084" w:rsidP="003D07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63D2">
        <w:rPr>
          <w:rFonts w:ascii="Times New Roman" w:hAnsi="Times New Roman" w:cs="Times New Roman"/>
          <w:b/>
          <w:sz w:val="28"/>
          <w:szCs w:val="28"/>
        </w:rPr>
        <w:t>1.1.</w:t>
      </w:r>
      <w:r w:rsidRPr="00F763D2">
        <w:rPr>
          <w:rFonts w:ascii="Times New Roman" w:hAnsi="Times New Roman" w:cs="Times New Roman"/>
          <w:b/>
          <w:sz w:val="28"/>
          <w:szCs w:val="28"/>
        </w:rPr>
        <w:tab/>
        <w:t>Общие подходы</w:t>
      </w:r>
      <w:r w:rsidR="00E466A8" w:rsidRPr="00F76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6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7E2">
        <w:rPr>
          <w:rFonts w:ascii="Times New Roman" w:hAnsi="Times New Roman" w:cs="Times New Roman"/>
          <w:b/>
          <w:sz w:val="28"/>
          <w:szCs w:val="28"/>
        </w:rPr>
        <w:t>М</w:t>
      </w:r>
      <w:r w:rsidR="00E466A8" w:rsidRPr="00F763D2">
        <w:rPr>
          <w:rFonts w:ascii="Times New Roman" w:hAnsi="Times New Roman" w:cs="Times New Roman"/>
          <w:b/>
          <w:sz w:val="28"/>
          <w:szCs w:val="28"/>
        </w:rPr>
        <w:t xml:space="preserve">СМОК </w:t>
      </w:r>
      <w:proofErr w:type="gramStart"/>
      <w:r w:rsidR="00E466A8" w:rsidRPr="00F763D2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="004313F3" w:rsidRPr="00F763D2">
        <w:rPr>
          <w:rFonts w:ascii="Times New Roman" w:hAnsi="Times New Roman" w:cs="Times New Roman"/>
          <w:b/>
          <w:sz w:val="28"/>
          <w:szCs w:val="28"/>
        </w:rPr>
        <w:t>.</w:t>
      </w:r>
    </w:p>
    <w:p w:rsidR="005164FC" w:rsidRPr="00F763D2" w:rsidRDefault="00F547E2" w:rsidP="003D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М</w:t>
      </w:r>
      <w:r w:rsidR="005164F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СМОК ДО рекомендовано проводить ежегодно в дошкольных образовательных организациях </w:t>
      </w: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Абинский</w:t>
      </w:r>
      <w:proofErr w:type="spellEnd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район</w:t>
      </w:r>
      <w:proofErr w:type="gramStart"/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 w:rsidR="005164F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,</w:t>
      </w:r>
      <w:proofErr w:type="gramEnd"/>
      <w:r w:rsidR="005164F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не принимающих </w:t>
      </w:r>
      <w:r w:rsidR="00DD38D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на момент проведения </w:t>
      </w:r>
      <w:r w:rsidR="00D42BF5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муниципального </w:t>
      </w:r>
      <w:r w:rsidR="00DD38D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мониторинга участия</w:t>
      </w:r>
      <w:r w:rsidR="005164F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в других мониторингах качества образования федерального уровня.</w:t>
      </w:r>
    </w:p>
    <w:p w:rsidR="00D8351C" w:rsidRPr="00F763D2" w:rsidRDefault="00D42BF5" w:rsidP="003D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TSerif-Regular" w:hAnsi="Times New Roman" w:cs="Times New Roman"/>
          <w:b/>
          <w:sz w:val="28"/>
          <w:szCs w:val="28"/>
          <w:lang w:eastAsia="ru-RU"/>
        </w:rPr>
        <w:t>М</w:t>
      </w:r>
      <w:r w:rsidR="00BA24A5" w:rsidRPr="00F763D2">
        <w:rPr>
          <w:rFonts w:ascii="Times New Roman" w:eastAsia="PTSerif-Regular" w:hAnsi="Times New Roman" w:cs="Times New Roman"/>
          <w:b/>
          <w:sz w:val="28"/>
          <w:szCs w:val="28"/>
          <w:lang w:eastAsia="ru-RU"/>
        </w:rPr>
        <w:t xml:space="preserve">СМОК </w:t>
      </w:r>
      <w:proofErr w:type="gramStart"/>
      <w:r w:rsidR="00BA24A5" w:rsidRPr="00F763D2">
        <w:rPr>
          <w:rFonts w:ascii="Times New Roman" w:eastAsia="PTSerif-Regular" w:hAnsi="Times New Roman" w:cs="Times New Roman"/>
          <w:b/>
          <w:sz w:val="28"/>
          <w:szCs w:val="28"/>
          <w:lang w:eastAsia="ru-RU"/>
        </w:rPr>
        <w:t>ДО</w:t>
      </w:r>
      <w:proofErr w:type="gramEnd"/>
      <w:r w:rsidR="00BA24A5" w:rsidRPr="00F763D2">
        <w:rPr>
          <w:rFonts w:ascii="Times New Roman" w:eastAsia="PTSerif-Regular" w:hAnsi="Times New Roman" w:cs="Times New Roman"/>
          <w:b/>
          <w:sz w:val="28"/>
          <w:szCs w:val="28"/>
          <w:lang w:eastAsia="ru-RU"/>
        </w:rPr>
        <w:t xml:space="preserve"> не </w:t>
      </w:r>
      <w:proofErr w:type="gramStart"/>
      <w:r w:rsidR="00BA24A5" w:rsidRPr="00F763D2">
        <w:rPr>
          <w:rFonts w:ascii="Times New Roman" w:eastAsia="PTSerif-Regular" w:hAnsi="Times New Roman" w:cs="Times New Roman"/>
          <w:b/>
          <w:sz w:val="28"/>
          <w:szCs w:val="28"/>
          <w:lang w:eastAsia="ru-RU"/>
        </w:rPr>
        <w:t>является</w:t>
      </w:r>
      <w:proofErr w:type="gramEnd"/>
      <w:r w:rsidR="00BA24A5" w:rsidRPr="00F763D2">
        <w:rPr>
          <w:rFonts w:ascii="Times New Roman" w:eastAsia="PTSerif-Regular" w:hAnsi="Times New Roman" w:cs="Times New Roman"/>
          <w:b/>
          <w:sz w:val="28"/>
          <w:szCs w:val="28"/>
          <w:lang w:eastAsia="ru-RU"/>
        </w:rPr>
        <w:t xml:space="preserve"> частью проведения МКДО РФ.</w:t>
      </w:r>
    </w:p>
    <w:p w:rsidR="0007346A" w:rsidRPr="00F763D2" w:rsidRDefault="00E466A8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Оценка качества дошкольного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обра</w:t>
      </w:r>
      <w:r w:rsidR="000B0354" w:rsidRPr="00F763D2">
        <w:rPr>
          <w:rFonts w:ascii="Times New Roman" w:hAnsi="Times New Roman" w:cs="Times New Roman"/>
          <w:sz w:val="28"/>
          <w:szCs w:val="28"/>
        </w:rPr>
        <w:t>зования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 проводится  в  целях  выявле</w:t>
      </w:r>
      <w:r w:rsidR="000B0354" w:rsidRPr="00F763D2">
        <w:rPr>
          <w:rFonts w:ascii="Times New Roman" w:hAnsi="Times New Roman" w:cs="Times New Roman"/>
          <w:sz w:val="28"/>
          <w:szCs w:val="28"/>
        </w:rPr>
        <w:t xml:space="preserve">ния  степени  сформированности </w:t>
      </w:r>
      <w:r w:rsidRPr="00F763D2">
        <w:rPr>
          <w:rFonts w:ascii="Times New Roman" w:hAnsi="Times New Roman" w:cs="Times New Roman"/>
          <w:sz w:val="28"/>
          <w:szCs w:val="28"/>
        </w:rPr>
        <w:t xml:space="preserve">и эффективности </w:t>
      </w:r>
      <w:r w:rsidR="0007346A" w:rsidRPr="00F763D2">
        <w:rPr>
          <w:rFonts w:ascii="Times New Roman" w:hAnsi="Times New Roman" w:cs="Times New Roman"/>
          <w:sz w:val="28"/>
          <w:szCs w:val="28"/>
        </w:rPr>
        <w:t>функционирования  систем</w:t>
      </w:r>
      <w:r w:rsidRPr="00F763D2">
        <w:rPr>
          <w:rFonts w:ascii="Times New Roman" w:hAnsi="Times New Roman" w:cs="Times New Roman"/>
          <w:sz w:val="28"/>
          <w:szCs w:val="28"/>
        </w:rPr>
        <w:t>ы дошкольного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4D4BC0" w:rsidRPr="00F763D2">
        <w:rPr>
          <w:rFonts w:ascii="Times New Roman" w:hAnsi="Times New Roman" w:cs="Times New Roman"/>
          <w:sz w:val="28"/>
          <w:szCs w:val="28"/>
        </w:rPr>
        <w:t>в регионе</w:t>
      </w:r>
      <w:r w:rsidR="00470809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и позволяет решить ряд следующих задач: </w:t>
      </w:r>
    </w:p>
    <w:p w:rsidR="00470809" w:rsidRPr="00F763D2" w:rsidRDefault="0007346A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– </w:t>
      </w:r>
      <w:r w:rsidR="00470809" w:rsidRPr="00F763D2">
        <w:rPr>
          <w:rFonts w:ascii="Times New Roman" w:hAnsi="Times New Roman" w:cs="Times New Roman"/>
          <w:sz w:val="28"/>
          <w:szCs w:val="28"/>
        </w:rPr>
        <w:t xml:space="preserve"> выявить  основные  дефициты</w:t>
      </w:r>
      <w:r w:rsidR="001610C2" w:rsidRPr="00F763D2">
        <w:rPr>
          <w:rFonts w:ascii="Times New Roman" w:hAnsi="Times New Roman" w:cs="Times New Roman"/>
          <w:sz w:val="28"/>
          <w:szCs w:val="28"/>
        </w:rPr>
        <w:t xml:space="preserve"> по показателям,  влияющие  на  качество дошкольного образования  в </w:t>
      </w:r>
      <w:r w:rsidR="00D42BF5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proofErr w:type="spellStart"/>
      <w:r w:rsidR="00D42BF5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D42BF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610C2" w:rsidRPr="00F763D2">
        <w:rPr>
          <w:rFonts w:ascii="Times New Roman" w:hAnsi="Times New Roman" w:cs="Times New Roman"/>
          <w:sz w:val="28"/>
          <w:szCs w:val="28"/>
        </w:rPr>
        <w:t>;</w:t>
      </w:r>
    </w:p>
    <w:p w:rsidR="001610C2" w:rsidRPr="00F763D2" w:rsidRDefault="001610C2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- выявить  основные  факторы,  влияющие </w:t>
      </w:r>
      <w:r w:rsidR="00695BCA" w:rsidRPr="00F763D2">
        <w:rPr>
          <w:rFonts w:ascii="Times New Roman" w:hAnsi="Times New Roman" w:cs="Times New Roman"/>
          <w:sz w:val="28"/>
          <w:szCs w:val="28"/>
        </w:rPr>
        <w:t xml:space="preserve"> на  эффективность  муниципальных</w:t>
      </w:r>
      <w:r w:rsidR="0051673E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470809" w:rsidRPr="00F763D2">
        <w:rPr>
          <w:rFonts w:ascii="Times New Roman" w:hAnsi="Times New Roman" w:cs="Times New Roman"/>
          <w:sz w:val="28"/>
          <w:szCs w:val="28"/>
        </w:rPr>
        <w:t xml:space="preserve">механизмов управления качеством </w:t>
      </w:r>
      <w:r w:rsidR="00AB65C6" w:rsidRPr="00F763D2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="00470809" w:rsidRPr="00F763D2">
        <w:rPr>
          <w:rFonts w:ascii="Times New Roman" w:hAnsi="Times New Roman" w:cs="Times New Roman"/>
          <w:sz w:val="28"/>
          <w:szCs w:val="28"/>
        </w:rPr>
        <w:t>образования</w:t>
      </w:r>
      <w:r w:rsidR="0051673E" w:rsidRPr="00F763D2">
        <w:rPr>
          <w:rFonts w:ascii="Times New Roman" w:hAnsi="Times New Roman" w:cs="Times New Roman"/>
          <w:sz w:val="28"/>
          <w:szCs w:val="28"/>
        </w:rPr>
        <w:t>;</w:t>
      </w:r>
    </w:p>
    <w:p w:rsidR="0007346A" w:rsidRPr="00F763D2" w:rsidRDefault="001610C2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- 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выявить проблемные зоны в управлении качеством образования на </w:t>
      </w:r>
      <w:r w:rsidR="00470809" w:rsidRPr="00F763D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07346A" w:rsidRPr="00F763D2">
        <w:rPr>
          <w:rFonts w:ascii="Times New Roman" w:hAnsi="Times New Roman" w:cs="Times New Roman"/>
          <w:sz w:val="28"/>
          <w:szCs w:val="28"/>
        </w:rPr>
        <w:t xml:space="preserve">уровне для последующей организации деятельности по их совершенствованию; </w:t>
      </w:r>
    </w:p>
    <w:p w:rsidR="0007346A" w:rsidRPr="00F763D2" w:rsidRDefault="0007346A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– определить  ориентиры  для  совершенствования  муниципальных  механизмов управления качеством образования; </w:t>
      </w:r>
    </w:p>
    <w:p w:rsidR="0007346A" w:rsidRPr="00F763D2" w:rsidRDefault="0007346A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– выявить  лучшие  </w:t>
      </w:r>
      <w:r w:rsidR="00C84D3A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F763D2">
        <w:rPr>
          <w:rFonts w:ascii="Times New Roman" w:hAnsi="Times New Roman" w:cs="Times New Roman"/>
          <w:sz w:val="28"/>
          <w:szCs w:val="28"/>
        </w:rPr>
        <w:t xml:space="preserve"> практики  </w:t>
      </w:r>
      <w:r w:rsidR="006C7061" w:rsidRPr="00F763D2">
        <w:rPr>
          <w:rFonts w:ascii="Times New Roman" w:hAnsi="Times New Roman" w:cs="Times New Roman"/>
          <w:sz w:val="28"/>
          <w:szCs w:val="28"/>
        </w:rPr>
        <w:t>дошкольного</w:t>
      </w:r>
      <w:r w:rsidRPr="00F763D2">
        <w:rPr>
          <w:rFonts w:ascii="Times New Roman" w:hAnsi="Times New Roman" w:cs="Times New Roman"/>
          <w:sz w:val="28"/>
          <w:szCs w:val="28"/>
        </w:rPr>
        <w:t xml:space="preserve"> образования для тиражирования опыта.</w:t>
      </w:r>
    </w:p>
    <w:p w:rsidR="000C5AE1" w:rsidRPr="00F763D2" w:rsidRDefault="00C84D3A" w:rsidP="003D07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C5AE1" w:rsidRPr="00F763D2">
        <w:rPr>
          <w:rFonts w:ascii="Times New Roman" w:hAnsi="Times New Roman" w:cs="Times New Roman"/>
          <w:sz w:val="28"/>
          <w:szCs w:val="28"/>
          <w:lang w:eastAsia="ru-RU"/>
        </w:rPr>
        <w:t xml:space="preserve">СМОК </w:t>
      </w:r>
      <w:proofErr w:type="gramStart"/>
      <w:r w:rsidR="000C5AE1" w:rsidRPr="00F763D2">
        <w:rPr>
          <w:rFonts w:ascii="Times New Roman" w:hAnsi="Times New Roman" w:cs="Times New Roman"/>
          <w:sz w:val="28"/>
          <w:szCs w:val="28"/>
          <w:lang w:eastAsia="ru-RU"/>
        </w:rPr>
        <w:t>ДО объединяет</w:t>
      </w:r>
      <w:proofErr w:type="gramEnd"/>
      <w:r w:rsidR="000C5AE1" w:rsidRPr="00F763D2">
        <w:rPr>
          <w:rFonts w:ascii="Times New Roman" w:hAnsi="Times New Roman" w:cs="Times New Roman"/>
          <w:sz w:val="28"/>
          <w:szCs w:val="28"/>
          <w:lang w:eastAsia="ru-RU"/>
        </w:rPr>
        <w:t xml:space="preserve"> требования разных действующих нормативны</w:t>
      </w:r>
      <w:r w:rsidR="00B471C5" w:rsidRPr="00F763D2">
        <w:rPr>
          <w:rFonts w:ascii="Times New Roman" w:hAnsi="Times New Roman" w:cs="Times New Roman"/>
          <w:sz w:val="28"/>
          <w:szCs w:val="28"/>
          <w:lang w:eastAsia="ru-RU"/>
        </w:rPr>
        <w:t xml:space="preserve">х </w:t>
      </w:r>
      <w:r w:rsidR="000C5AE1" w:rsidRPr="00F763D2">
        <w:rPr>
          <w:rFonts w:ascii="Times New Roman" w:hAnsi="Times New Roman" w:cs="Times New Roman"/>
          <w:sz w:val="28"/>
          <w:szCs w:val="28"/>
          <w:lang w:eastAsia="ru-RU"/>
        </w:rPr>
        <w:t>документов, унифицирует их понимание всеми участниками образовательн</w:t>
      </w:r>
      <w:r w:rsidR="002C4A9F" w:rsidRPr="00F763D2">
        <w:rPr>
          <w:rFonts w:ascii="Times New Roman" w:hAnsi="Times New Roman" w:cs="Times New Roman"/>
          <w:sz w:val="28"/>
          <w:szCs w:val="28"/>
          <w:lang w:eastAsia="ru-RU"/>
        </w:rPr>
        <w:t>ых отношений</w:t>
      </w:r>
      <w:r w:rsidR="000C5AE1" w:rsidRPr="00F763D2">
        <w:rPr>
          <w:rFonts w:ascii="Times New Roman" w:hAnsi="Times New Roman" w:cs="Times New Roman"/>
          <w:sz w:val="28"/>
          <w:szCs w:val="28"/>
          <w:lang w:eastAsia="ru-RU"/>
        </w:rPr>
        <w:t xml:space="preserve"> и представляет четкие ориентиры для развития всей системы дошкольного образования.</w:t>
      </w:r>
    </w:p>
    <w:p w:rsidR="00AB65C6" w:rsidRPr="00F763D2" w:rsidRDefault="00C84D3A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76E2E"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="00B76E2E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76E2E"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76E2E" w:rsidRPr="00F763D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B76E2E" w:rsidRPr="00F763D2">
        <w:rPr>
          <w:rFonts w:ascii="Times New Roman" w:hAnsi="Times New Roman" w:cs="Times New Roman"/>
          <w:sz w:val="28"/>
          <w:szCs w:val="28"/>
        </w:rPr>
        <w:t xml:space="preserve">  систему  критериев, параметров</w:t>
      </w:r>
      <w:r w:rsidR="008F4838" w:rsidRPr="00F763D2">
        <w:rPr>
          <w:rFonts w:ascii="Times New Roman" w:hAnsi="Times New Roman" w:cs="Times New Roman"/>
          <w:sz w:val="28"/>
          <w:szCs w:val="28"/>
        </w:rPr>
        <w:t xml:space="preserve">  и  показателей  качества  </w:t>
      </w:r>
      <w:proofErr w:type="spellStart"/>
      <w:r w:rsidR="008F4838" w:rsidRPr="00F763D2">
        <w:rPr>
          <w:rFonts w:ascii="Times New Roman" w:hAnsi="Times New Roman" w:cs="Times New Roman"/>
          <w:sz w:val="28"/>
          <w:szCs w:val="28"/>
        </w:rPr>
        <w:t>операционализирует</w:t>
      </w:r>
      <w:proofErr w:type="spellEnd"/>
      <w:r w:rsidR="008F4838" w:rsidRPr="00F763D2">
        <w:rPr>
          <w:rFonts w:ascii="Times New Roman" w:hAnsi="Times New Roman" w:cs="Times New Roman"/>
          <w:sz w:val="28"/>
          <w:szCs w:val="28"/>
        </w:rPr>
        <w:t xml:space="preserve"> требования  Закон</w:t>
      </w:r>
      <w:r w:rsidR="007A4E0E" w:rsidRPr="00F763D2">
        <w:rPr>
          <w:rFonts w:ascii="Times New Roman" w:hAnsi="Times New Roman" w:cs="Times New Roman"/>
          <w:sz w:val="28"/>
          <w:szCs w:val="28"/>
        </w:rPr>
        <w:t>а  об  образовании</w:t>
      </w:r>
      <w:r w:rsidR="002C4A9F" w:rsidRPr="00F763D2">
        <w:rPr>
          <w:rFonts w:ascii="Times New Roman" w:hAnsi="Times New Roman" w:cs="Times New Roman"/>
          <w:sz w:val="28"/>
          <w:szCs w:val="28"/>
        </w:rPr>
        <w:t xml:space="preserve"> в РФ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,  ФГОС  ДО, </w:t>
      </w:r>
      <w:r w:rsidR="008F4838" w:rsidRPr="00F763D2">
        <w:rPr>
          <w:rFonts w:ascii="Times New Roman" w:hAnsi="Times New Roman" w:cs="Times New Roman"/>
          <w:sz w:val="28"/>
          <w:szCs w:val="28"/>
        </w:rPr>
        <w:t>профессиона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льного  стандарта  педагога  и </w:t>
      </w:r>
      <w:r w:rsidR="008F4838" w:rsidRPr="00F763D2">
        <w:rPr>
          <w:rFonts w:ascii="Times New Roman" w:hAnsi="Times New Roman" w:cs="Times New Roman"/>
          <w:sz w:val="28"/>
          <w:szCs w:val="28"/>
        </w:rPr>
        <w:t xml:space="preserve">других нормативных документов, переводит их требования 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в формат, позволяющий измерять </w:t>
      </w:r>
      <w:r w:rsidR="008F4838" w:rsidRPr="00F763D2">
        <w:rPr>
          <w:rFonts w:ascii="Times New Roman" w:hAnsi="Times New Roman" w:cs="Times New Roman"/>
          <w:sz w:val="28"/>
          <w:szCs w:val="28"/>
        </w:rPr>
        <w:t xml:space="preserve">степень  реализации  требований  данных  нормативных  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документов  в  образовательной </w:t>
      </w:r>
      <w:r w:rsidR="008F4838" w:rsidRPr="00F763D2">
        <w:rPr>
          <w:rFonts w:ascii="Times New Roman" w:hAnsi="Times New Roman" w:cs="Times New Roman"/>
          <w:sz w:val="28"/>
          <w:szCs w:val="28"/>
        </w:rPr>
        <w:t>деятельности  организаций,  осуществляющих  образоват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ельную  деятельность  в  сфере </w:t>
      </w:r>
      <w:r w:rsidR="008F4838" w:rsidRPr="00F763D2">
        <w:rPr>
          <w:rFonts w:ascii="Times New Roman" w:hAnsi="Times New Roman" w:cs="Times New Roman"/>
          <w:sz w:val="28"/>
          <w:szCs w:val="28"/>
        </w:rPr>
        <w:t xml:space="preserve">дошкольного образования.  </w:t>
      </w:r>
    </w:p>
    <w:p w:rsidR="00DC3C30" w:rsidRPr="00F763D2" w:rsidRDefault="007A4E0E" w:rsidP="003D07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63D2">
        <w:rPr>
          <w:rFonts w:ascii="Times New Roman" w:hAnsi="Times New Roman" w:cs="Times New Roman"/>
          <w:b/>
          <w:sz w:val="28"/>
          <w:szCs w:val="28"/>
        </w:rPr>
        <w:t>2. Особенности сбора, обобщения, систематизации и оценки информации</w:t>
      </w:r>
      <w:r w:rsidR="00B471C5" w:rsidRPr="00F763D2">
        <w:rPr>
          <w:rFonts w:ascii="Times New Roman" w:hAnsi="Times New Roman" w:cs="Times New Roman"/>
          <w:b/>
          <w:sz w:val="28"/>
          <w:szCs w:val="28"/>
        </w:rPr>
        <w:t>.</w:t>
      </w:r>
    </w:p>
    <w:p w:rsidR="007A4E0E" w:rsidRPr="00F763D2" w:rsidRDefault="007A4E0E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Для  повышения  эффективности  сбора,  обобщения,  систематизации  и  оценки </w:t>
      </w:r>
      <w:r w:rsidR="006E7743" w:rsidRPr="00F763D2">
        <w:rPr>
          <w:rFonts w:ascii="Times New Roman" w:hAnsi="Times New Roman" w:cs="Times New Roman"/>
          <w:sz w:val="28"/>
          <w:szCs w:val="28"/>
        </w:rPr>
        <w:t>и</w:t>
      </w:r>
      <w:r w:rsidRPr="00F763D2">
        <w:rPr>
          <w:rFonts w:ascii="Times New Roman" w:hAnsi="Times New Roman" w:cs="Times New Roman"/>
          <w:sz w:val="28"/>
          <w:szCs w:val="28"/>
        </w:rPr>
        <w:t>нформаци</w:t>
      </w:r>
      <w:r w:rsidR="00B471C5" w:rsidRPr="00F763D2">
        <w:rPr>
          <w:rFonts w:ascii="Times New Roman" w:hAnsi="Times New Roman" w:cs="Times New Roman"/>
          <w:sz w:val="28"/>
          <w:szCs w:val="28"/>
        </w:rPr>
        <w:t>и, полученной в ходе мониторинга</w:t>
      </w:r>
      <w:r w:rsidRPr="00F763D2">
        <w:rPr>
          <w:rFonts w:ascii="Times New Roman" w:hAnsi="Times New Roman" w:cs="Times New Roman"/>
          <w:sz w:val="28"/>
          <w:szCs w:val="28"/>
        </w:rPr>
        <w:t>, предусмотрена следующая модель управлен</w:t>
      </w:r>
      <w:r w:rsidR="00B471C5" w:rsidRPr="00F763D2">
        <w:rPr>
          <w:rFonts w:ascii="Times New Roman" w:hAnsi="Times New Roman" w:cs="Times New Roman"/>
          <w:sz w:val="28"/>
          <w:szCs w:val="28"/>
        </w:rPr>
        <w:t xml:space="preserve">ия информационными потоками </w:t>
      </w:r>
      <w:r w:rsidR="00C84D3A">
        <w:rPr>
          <w:rFonts w:ascii="Times New Roman" w:hAnsi="Times New Roman" w:cs="Times New Roman"/>
          <w:sz w:val="28"/>
          <w:szCs w:val="28"/>
        </w:rPr>
        <w:t>М</w:t>
      </w:r>
      <w:r w:rsidR="00B471C5"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="00B471C5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A4E0E" w:rsidRPr="00F763D2" w:rsidRDefault="006E7743" w:rsidP="003D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2</w:t>
      </w:r>
      <w:r w:rsidR="007A4E0E" w:rsidRPr="00F763D2">
        <w:rPr>
          <w:rFonts w:ascii="Times New Roman" w:hAnsi="Times New Roman" w:cs="Times New Roman"/>
          <w:sz w:val="28"/>
          <w:szCs w:val="28"/>
        </w:rPr>
        <w:t>.1. Вхо</w:t>
      </w:r>
      <w:r w:rsidRPr="00F763D2">
        <w:rPr>
          <w:rFonts w:ascii="Times New Roman" w:hAnsi="Times New Roman" w:cs="Times New Roman"/>
          <w:sz w:val="28"/>
          <w:szCs w:val="28"/>
        </w:rPr>
        <w:t xml:space="preserve">дящие информационные потоки </w:t>
      </w:r>
      <w:r w:rsidR="00C84D3A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>СМОК</w:t>
      </w:r>
      <w:r w:rsidR="002C4A9F"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4A9F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471C5" w:rsidRPr="00F763D2">
        <w:rPr>
          <w:rFonts w:ascii="Times New Roman" w:hAnsi="Times New Roman" w:cs="Times New Roman"/>
          <w:sz w:val="28"/>
          <w:szCs w:val="28"/>
        </w:rPr>
        <w:t>.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743" w:rsidRPr="00F763D2" w:rsidRDefault="007A4E0E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Входящи</w:t>
      </w:r>
      <w:r w:rsidR="006E7743" w:rsidRPr="00F763D2">
        <w:rPr>
          <w:rFonts w:ascii="Times New Roman" w:hAnsi="Times New Roman" w:cs="Times New Roman"/>
          <w:sz w:val="28"/>
          <w:szCs w:val="28"/>
        </w:rPr>
        <w:t xml:space="preserve">е  информационные  потоки  </w:t>
      </w:r>
      <w:r w:rsidR="00C84D3A">
        <w:rPr>
          <w:rFonts w:ascii="Times New Roman" w:hAnsi="Times New Roman" w:cs="Times New Roman"/>
          <w:sz w:val="28"/>
          <w:szCs w:val="28"/>
        </w:rPr>
        <w:t>М</w:t>
      </w:r>
      <w:r w:rsidR="006E7743"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="006E7743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 формируются  </w:t>
      </w:r>
      <w:proofErr w:type="gramStart"/>
      <w:r w:rsidRPr="00F763D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  следующих  ключевых </w:t>
      </w:r>
      <w:r w:rsidR="00BB6084" w:rsidRPr="00F763D2">
        <w:rPr>
          <w:rFonts w:ascii="Times New Roman" w:hAnsi="Times New Roman" w:cs="Times New Roman"/>
          <w:sz w:val="28"/>
          <w:szCs w:val="28"/>
        </w:rPr>
        <w:t>уровнях  сбора  информации</w:t>
      </w:r>
      <w:r w:rsidRPr="00F763D2">
        <w:rPr>
          <w:rFonts w:ascii="Times New Roman" w:hAnsi="Times New Roman" w:cs="Times New Roman"/>
          <w:sz w:val="28"/>
          <w:szCs w:val="28"/>
        </w:rPr>
        <w:t>:  уровне  ДОО,  муниципал</w:t>
      </w:r>
      <w:r w:rsidR="00C84D3A">
        <w:rPr>
          <w:rFonts w:ascii="Times New Roman" w:hAnsi="Times New Roman" w:cs="Times New Roman"/>
          <w:sz w:val="28"/>
          <w:szCs w:val="28"/>
        </w:rPr>
        <w:t>ьном</w:t>
      </w:r>
      <w:r w:rsidR="006E7743" w:rsidRPr="00F763D2">
        <w:rPr>
          <w:rFonts w:ascii="Times New Roman" w:hAnsi="Times New Roman" w:cs="Times New Roman"/>
          <w:sz w:val="28"/>
          <w:szCs w:val="28"/>
        </w:rPr>
        <w:t xml:space="preserve">   уровне.</w:t>
      </w:r>
    </w:p>
    <w:p w:rsidR="00BB6084" w:rsidRPr="00F763D2" w:rsidRDefault="00BF0E51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lastRenderedPageBreak/>
        <w:t xml:space="preserve">В ходе </w:t>
      </w:r>
      <w:r w:rsidR="00C84D3A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>СМОК</w:t>
      </w:r>
      <w:r w:rsidR="002C4A9F"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4A9F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A4E0E" w:rsidRPr="00F763D2"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gramStart"/>
      <w:r w:rsidR="007A4E0E" w:rsidRPr="00F763D2">
        <w:rPr>
          <w:rFonts w:ascii="Times New Roman" w:hAnsi="Times New Roman" w:cs="Times New Roman"/>
          <w:sz w:val="28"/>
          <w:szCs w:val="28"/>
        </w:rPr>
        <w:t>структурированный</w:t>
      </w:r>
      <w:proofErr w:type="gramEnd"/>
      <w:r w:rsidR="007A4E0E" w:rsidRPr="00F763D2">
        <w:rPr>
          <w:rFonts w:ascii="Times New Roman" w:hAnsi="Times New Roman" w:cs="Times New Roman"/>
          <w:sz w:val="28"/>
          <w:szCs w:val="28"/>
        </w:rPr>
        <w:t xml:space="preserve"> анализ следующих потоков входящей </w:t>
      </w:r>
      <w:r w:rsidR="00BB6084" w:rsidRPr="00F763D2">
        <w:rPr>
          <w:rFonts w:ascii="Times New Roman" w:hAnsi="Times New Roman" w:cs="Times New Roman"/>
          <w:sz w:val="28"/>
          <w:szCs w:val="28"/>
        </w:rPr>
        <w:t>информации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17B5" w:rsidRPr="00F763D2" w:rsidRDefault="00F7262D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7A4E0E" w:rsidRPr="00F763D2">
        <w:rPr>
          <w:rFonts w:ascii="Times New Roman" w:hAnsi="Times New Roman" w:cs="Times New Roman"/>
          <w:i/>
          <w:sz w:val="28"/>
          <w:szCs w:val="28"/>
        </w:rPr>
        <w:t>нормативно-правового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 — предусматривает сбор и анализ  нормативно-правовых документов,  регулирующих  деятельность  ДОО,  локальных  нормативных  актов  и  другой документированной  информации,  регламентирующе</w:t>
      </w:r>
      <w:r w:rsidR="00BF0E51" w:rsidRPr="00F763D2">
        <w:rPr>
          <w:rFonts w:ascii="Times New Roman" w:hAnsi="Times New Roman" w:cs="Times New Roman"/>
          <w:sz w:val="28"/>
          <w:szCs w:val="28"/>
        </w:rPr>
        <w:t xml:space="preserve">й  и  характеризующей  текущую </w:t>
      </w:r>
      <w:r w:rsidR="007A4E0E" w:rsidRPr="00F763D2">
        <w:rPr>
          <w:rFonts w:ascii="Times New Roman" w:hAnsi="Times New Roman" w:cs="Times New Roman"/>
          <w:sz w:val="28"/>
          <w:szCs w:val="28"/>
        </w:rPr>
        <w:t xml:space="preserve">деятельность  ДОО,  а  также  органов  местного  самоуправления  в  сфере  дошкольного </w:t>
      </w:r>
      <w:r w:rsidR="000D17B5" w:rsidRPr="00F763D2">
        <w:rPr>
          <w:rFonts w:ascii="Times New Roman" w:hAnsi="Times New Roman" w:cs="Times New Roman"/>
          <w:sz w:val="28"/>
          <w:szCs w:val="28"/>
        </w:rPr>
        <w:t>о</w:t>
      </w:r>
      <w:r w:rsidR="007A4E0E" w:rsidRPr="00F763D2">
        <w:rPr>
          <w:rFonts w:ascii="Times New Roman" w:hAnsi="Times New Roman" w:cs="Times New Roman"/>
          <w:sz w:val="28"/>
          <w:szCs w:val="28"/>
        </w:rPr>
        <w:t>бразования</w:t>
      </w:r>
      <w:r w:rsidR="000D17B5" w:rsidRPr="00F763D2">
        <w:rPr>
          <w:rFonts w:ascii="Times New Roman" w:hAnsi="Times New Roman" w:cs="Times New Roman"/>
          <w:sz w:val="28"/>
          <w:szCs w:val="28"/>
        </w:rPr>
        <w:t>.</w:t>
      </w:r>
    </w:p>
    <w:p w:rsidR="007A4E0E" w:rsidRPr="00F763D2" w:rsidRDefault="007A4E0E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i/>
          <w:sz w:val="28"/>
          <w:szCs w:val="28"/>
        </w:rPr>
        <w:t>–  заявительного</w:t>
      </w:r>
      <w:r w:rsidRPr="00F763D2">
        <w:rPr>
          <w:rFonts w:ascii="Times New Roman" w:hAnsi="Times New Roman" w:cs="Times New Roman"/>
          <w:sz w:val="28"/>
          <w:szCs w:val="28"/>
        </w:rPr>
        <w:t xml:space="preserve">  —  предусматривает  сбор  информации  заявительного  характера</w:t>
      </w:r>
      <w:r w:rsidR="00BF0E51" w:rsidRPr="00F763D2">
        <w:rPr>
          <w:rFonts w:ascii="Times New Roman" w:hAnsi="Times New Roman" w:cs="Times New Roman"/>
          <w:sz w:val="28"/>
          <w:szCs w:val="28"/>
        </w:rPr>
        <w:t xml:space="preserve">  о </w:t>
      </w:r>
      <w:r w:rsidRPr="00F763D2">
        <w:rPr>
          <w:rFonts w:ascii="Times New Roman" w:hAnsi="Times New Roman" w:cs="Times New Roman"/>
          <w:sz w:val="28"/>
          <w:szCs w:val="28"/>
        </w:rPr>
        <w:t>реализуемой  деятельности  объекта  мониторинга,  собир</w:t>
      </w:r>
      <w:r w:rsidR="00AE397F" w:rsidRPr="00F763D2">
        <w:rPr>
          <w:rFonts w:ascii="Times New Roman" w:hAnsi="Times New Roman" w:cs="Times New Roman"/>
          <w:sz w:val="28"/>
          <w:szCs w:val="28"/>
        </w:rPr>
        <w:t xml:space="preserve">аемой  путем  анкетирования  и </w:t>
      </w:r>
      <w:r w:rsidRPr="00F763D2">
        <w:rPr>
          <w:rFonts w:ascii="Times New Roman" w:hAnsi="Times New Roman" w:cs="Times New Roman"/>
          <w:sz w:val="28"/>
          <w:szCs w:val="28"/>
        </w:rPr>
        <w:t>ин</w:t>
      </w:r>
      <w:r w:rsidR="00AE397F" w:rsidRPr="00F763D2">
        <w:rPr>
          <w:rFonts w:ascii="Times New Roman" w:hAnsi="Times New Roman" w:cs="Times New Roman"/>
          <w:sz w:val="28"/>
          <w:szCs w:val="28"/>
        </w:rPr>
        <w:t>тервьюирования  участников</w:t>
      </w:r>
      <w:r w:rsidRPr="00F763D2">
        <w:rPr>
          <w:rFonts w:ascii="Times New Roman" w:hAnsi="Times New Roman" w:cs="Times New Roman"/>
          <w:sz w:val="28"/>
          <w:szCs w:val="28"/>
        </w:rPr>
        <w:t xml:space="preserve">,  проведения </w:t>
      </w:r>
      <w:r w:rsidR="00AE397F" w:rsidRPr="00F763D2">
        <w:rPr>
          <w:rFonts w:ascii="Times New Roman" w:hAnsi="Times New Roman" w:cs="Times New Roman"/>
          <w:sz w:val="28"/>
          <w:szCs w:val="28"/>
        </w:rPr>
        <w:t xml:space="preserve"> самооценок  с  использованием </w:t>
      </w:r>
      <w:r w:rsidRPr="00F763D2">
        <w:rPr>
          <w:rFonts w:ascii="Times New Roman" w:hAnsi="Times New Roman" w:cs="Times New Roman"/>
          <w:sz w:val="28"/>
          <w:szCs w:val="28"/>
        </w:rPr>
        <w:t>структурир</w:t>
      </w:r>
      <w:r w:rsidR="00AE397F" w:rsidRPr="00F763D2">
        <w:rPr>
          <w:rFonts w:ascii="Times New Roman" w:hAnsi="Times New Roman" w:cs="Times New Roman"/>
          <w:sz w:val="28"/>
          <w:szCs w:val="28"/>
        </w:rPr>
        <w:t>ованных электронных форм</w:t>
      </w:r>
      <w:r w:rsidR="0045678F" w:rsidRPr="00F763D2">
        <w:rPr>
          <w:rFonts w:ascii="Times New Roman" w:hAnsi="Times New Roman" w:cs="Times New Roman"/>
          <w:sz w:val="28"/>
          <w:szCs w:val="28"/>
        </w:rPr>
        <w:t xml:space="preserve"> на уровне </w:t>
      </w:r>
      <w:proofErr w:type="spellStart"/>
      <w:r w:rsidR="002C4A9F" w:rsidRPr="00F763D2">
        <w:rPr>
          <w:rFonts w:ascii="Times New Roman" w:hAnsi="Times New Roman" w:cs="Times New Roman"/>
          <w:sz w:val="28"/>
          <w:szCs w:val="28"/>
        </w:rPr>
        <w:t>ДОО</w:t>
      </w:r>
      <w:r w:rsidR="0045678F" w:rsidRPr="00F763D2">
        <w:rPr>
          <w:rFonts w:ascii="Times New Roman" w:hAnsi="Times New Roman" w:cs="Times New Roman"/>
          <w:sz w:val="28"/>
          <w:szCs w:val="28"/>
        </w:rPr>
        <w:t>-участнице</w:t>
      </w:r>
      <w:proofErr w:type="spellEnd"/>
      <w:r w:rsidR="0045678F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A14BCC">
        <w:rPr>
          <w:rFonts w:ascii="Times New Roman" w:hAnsi="Times New Roman" w:cs="Times New Roman"/>
          <w:sz w:val="28"/>
          <w:szCs w:val="28"/>
        </w:rPr>
        <w:t>М</w:t>
      </w:r>
      <w:r w:rsidR="0045678F"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="0045678F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A4E0E" w:rsidRPr="00F763D2" w:rsidRDefault="007A4E0E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–  </w:t>
      </w:r>
      <w:r w:rsidRPr="00F763D2">
        <w:rPr>
          <w:rFonts w:ascii="Times New Roman" w:hAnsi="Times New Roman" w:cs="Times New Roman"/>
          <w:i/>
          <w:sz w:val="28"/>
          <w:szCs w:val="28"/>
        </w:rPr>
        <w:t>профессиональных  наблюдений</w:t>
      </w:r>
      <w:r w:rsidRPr="00F763D2">
        <w:rPr>
          <w:rFonts w:ascii="Times New Roman" w:hAnsi="Times New Roman" w:cs="Times New Roman"/>
          <w:sz w:val="28"/>
          <w:szCs w:val="28"/>
        </w:rPr>
        <w:t xml:space="preserve">  —  предусматривает  сбор  информации  путем проведения  наблюдений  за  образовательным  процессом  и  условиями  его реализации  квалифицированными  специалистами  ДОО,  уполномоченными  руководителем ДОО проводить внутреннюю оценку качества дошкольного об</w:t>
      </w:r>
      <w:r w:rsidR="00763F7B" w:rsidRPr="00F763D2">
        <w:rPr>
          <w:rFonts w:ascii="Times New Roman" w:hAnsi="Times New Roman" w:cs="Times New Roman"/>
          <w:sz w:val="28"/>
          <w:szCs w:val="28"/>
        </w:rPr>
        <w:t xml:space="preserve">разования и услуг по присмотру </w:t>
      </w:r>
      <w:r w:rsidRPr="00F763D2">
        <w:rPr>
          <w:rFonts w:ascii="Times New Roman" w:hAnsi="Times New Roman" w:cs="Times New Roman"/>
          <w:sz w:val="28"/>
          <w:szCs w:val="28"/>
        </w:rPr>
        <w:t>и уходу в группах ДОО, качества взаимодействия сотрудник</w:t>
      </w:r>
      <w:r w:rsidR="00752738" w:rsidRPr="00F763D2">
        <w:rPr>
          <w:rFonts w:ascii="Times New Roman" w:hAnsi="Times New Roman" w:cs="Times New Roman"/>
          <w:sz w:val="28"/>
          <w:szCs w:val="28"/>
        </w:rPr>
        <w:t xml:space="preserve">ов ДОО между собой и с внешней </w:t>
      </w:r>
      <w:r w:rsidRPr="00F763D2">
        <w:rPr>
          <w:rFonts w:ascii="Times New Roman" w:hAnsi="Times New Roman" w:cs="Times New Roman"/>
          <w:sz w:val="28"/>
          <w:szCs w:val="28"/>
        </w:rPr>
        <w:t xml:space="preserve">средой; </w:t>
      </w:r>
    </w:p>
    <w:p w:rsidR="007A4E0E" w:rsidRPr="00F763D2" w:rsidRDefault="007A4E0E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–  </w:t>
      </w:r>
      <w:r w:rsidRPr="00F763D2">
        <w:rPr>
          <w:rFonts w:ascii="Times New Roman" w:hAnsi="Times New Roman" w:cs="Times New Roman"/>
          <w:i/>
          <w:sz w:val="28"/>
          <w:szCs w:val="28"/>
        </w:rPr>
        <w:t>экспертных  наблюдений</w:t>
      </w:r>
      <w:r w:rsidRPr="00F763D2">
        <w:rPr>
          <w:rFonts w:ascii="Times New Roman" w:hAnsi="Times New Roman" w:cs="Times New Roman"/>
          <w:sz w:val="28"/>
          <w:szCs w:val="28"/>
        </w:rPr>
        <w:t xml:space="preserve">  —  предусматривает  сбор  информации  путем  проведения внешнего экспертного наблюдения за реализуемым образов</w:t>
      </w:r>
      <w:r w:rsidR="00752738" w:rsidRPr="00F763D2">
        <w:rPr>
          <w:rFonts w:ascii="Times New Roman" w:hAnsi="Times New Roman" w:cs="Times New Roman"/>
          <w:sz w:val="28"/>
          <w:szCs w:val="28"/>
        </w:rPr>
        <w:t xml:space="preserve">ательным процессом и условиями </w:t>
      </w:r>
      <w:r w:rsidRPr="00F763D2">
        <w:rPr>
          <w:rFonts w:ascii="Times New Roman" w:hAnsi="Times New Roman" w:cs="Times New Roman"/>
          <w:sz w:val="28"/>
          <w:szCs w:val="28"/>
        </w:rPr>
        <w:t xml:space="preserve">его  реализации  (организацией  пространства  и  его  оснащением,  квалификацией педагогических  работников  и  качеством  их  педагогической  работы,  качеством  работы  по присмотру и уходу за воспитанниками в ДОО и т. д.); </w:t>
      </w:r>
    </w:p>
    <w:p w:rsidR="00DC3C30" w:rsidRPr="00F763D2" w:rsidRDefault="007A4E0E" w:rsidP="003D0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– </w:t>
      </w:r>
      <w:r w:rsidRPr="00F763D2">
        <w:rPr>
          <w:rFonts w:ascii="Times New Roman" w:hAnsi="Times New Roman" w:cs="Times New Roman"/>
          <w:i/>
          <w:sz w:val="28"/>
          <w:szCs w:val="28"/>
        </w:rPr>
        <w:t>информации об удовлетворенности потребителей образовательных услуг</w:t>
      </w:r>
      <w:r w:rsidR="0045678F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Pr="00F763D2">
        <w:rPr>
          <w:rFonts w:ascii="Times New Roman" w:hAnsi="Times New Roman" w:cs="Times New Roman"/>
          <w:sz w:val="28"/>
          <w:szCs w:val="28"/>
        </w:rPr>
        <w:t xml:space="preserve">—  предусматривает  сбор  информации  о  вовлеченности </w:t>
      </w:r>
      <w:r w:rsidR="0045678F" w:rsidRPr="00F763D2">
        <w:rPr>
          <w:rFonts w:ascii="Times New Roman" w:hAnsi="Times New Roman" w:cs="Times New Roman"/>
          <w:sz w:val="28"/>
          <w:szCs w:val="28"/>
        </w:rPr>
        <w:t xml:space="preserve">родителей  в </w:t>
      </w:r>
      <w:r w:rsidRPr="00F763D2">
        <w:rPr>
          <w:rFonts w:ascii="Times New Roman" w:hAnsi="Times New Roman" w:cs="Times New Roman"/>
          <w:sz w:val="28"/>
          <w:szCs w:val="28"/>
        </w:rPr>
        <w:t>образовательную  деятельность  ДОО  и  об  удовлетворенности  родителей воспитанников ДО</w:t>
      </w:r>
      <w:r w:rsidR="001729F8" w:rsidRPr="00F763D2">
        <w:rPr>
          <w:rFonts w:ascii="Times New Roman" w:hAnsi="Times New Roman" w:cs="Times New Roman"/>
          <w:sz w:val="28"/>
          <w:szCs w:val="28"/>
        </w:rPr>
        <w:t xml:space="preserve">О качеством оказываемых услуг. </w:t>
      </w:r>
    </w:p>
    <w:p w:rsidR="00AE397F" w:rsidRPr="00F763D2" w:rsidRDefault="00AE397F" w:rsidP="003D0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2.</w:t>
      </w:r>
      <w:r w:rsidR="00E36C68" w:rsidRPr="00F763D2">
        <w:rPr>
          <w:rFonts w:ascii="Times New Roman" w:hAnsi="Times New Roman" w:cs="Times New Roman"/>
          <w:sz w:val="28"/>
          <w:szCs w:val="28"/>
        </w:rPr>
        <w:t>2.</w:t>
      </w:r>
      <w:r w:rsidRPr="00F763D2">
        <w:rPr>
          <w:rFonts w:ascii="Times New Roman" w:hAnsi="Times New Roman" w:cs="Times New Roman"/>
          <w:sz w:val="28"/>
          <w:szCs w:val="28"/>
        </w:rPr>
        <w:t xml:space="preserve"> Структурирование вход</w:t>
      </w:r>
      <w:r w:rsidR="00B17A87" w:rsidRPr="00F763D2">
        <w:rPr>
          <w:rFonts w:ascii="Times New Roman" w:hAnsi="Times New Roman" w:cs="Times New Roman"/>
          <w:sz w:val="28"/>
          <w:szCs w:val="28"/>
        </w:rPr>
        <w:t xml:space="preserve">ящих информационных потоков </w:t>
      </w:r>
      <w:r w:rsidR="00A14BCC">
        <w:rPr>
          <w:rFonts w:ascii="Times New Roman" w:hAnsi="Times New Roman" w:cs="Times New Roman"/>
          <w:sz w:val="28"/>
          <w:szCs w:val="28"/>
        </w:rPr>
        <w:t>М</w:t>
      </w:r>
      <w:r w:rsidR="00B17A87"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="00B17A87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17A87" w:rsidRPr="00F763D2">
        <w:rPr>
          <w:rFonts w:ascii="Times New Roman" w:hAnsi="Times New Roman" w:cs="Times New Roman"/>
          <w:sz w:val="28"/>
          <w:szCs w:val="28"/>
        </w:rPr>
        <w:t>.</w:t>
      </w:r>
      <w:r w:rsidRPr="00F7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97F" w:rsidRPr="00F763D2" w:rsidRDefault="00AE397F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Структурирование входящих  информационных  потоков  производит</w:t>
      </w:r>
      <w:r w:rsidR="000E1182" w:rsidRPr="00F763D2">
        <w:rPr>
          <w:rFonts w:ascii="Times New Roman" w:hAnsi="Times New Roman" w:cs="Times New Roman"/>
          <w:sz w:val="28"/>
          <w:szCs w:val="28"/>
        </w:rPr>
        <w:t xml:space="preserve">ся  в  разрезе </w:t>
      </w:r>
      <w:r w:rsidR="002C4A9F" w:rsidRPr="00F763D2">
        <w:rPr>
          <w:rFonts w:ascii="Times New Roman" w:hAnsi="Times New Roman" w:cs="Times New Roman"/>
          <w:sz w:val="28"/>
          <w:szCs w:val="28"/>
        </w:rPr>
        <w:t>критериев</w:t>
      </w:r>
      <w:r w:rsidR="000E1182" w:rsidRPr="00F763D2">
        <w:rPr>
          <w:rFonts w:ascii="Times New Roman" w:hAnsi="Times New Roman" w:cs="Times New Roman"/>
          <w:sz w:val="28"/>
          <w:szCs w:val="28"/>
        </w:rPr>
        <w:t xml:space="preserve"> качества </w:t>
      </w:r>
      <w:r w:rsidR="00A14BCC">
        <w:rPr>
          <w:rFonts w:ascii="Times New Roman" w:hAnsi="Times New Roman" w:cs="Times New Roman"/>
          <w:sz w:val="28"/>
          <w:szCs w:val="28"/>
        </w:rPr>
        <w:t>М</w:t>
      </w:r>
      <w:r w:rsidR="000E1182" w:rsidRPr="00F763D2">
        <w:rPr>
          <w:rFonts w:ascii="Times New Roman" w:hAnsi="Times New Roman" w:cs="Times New Roman"/>
          <w:sz w:val="28"/>
          <w:szCs w:val="28"/>
        </w:rPr>
        <w:t>СМОК</w:t>
      </w:r>
      <w:r w:rsidR="00CA1288" w:rsidRPr="00F763D2">
        <w:rPr>
          <w:rFonts w:ascii="Times New Roman" w:hAnsi="Times New Roman" w:cs="Times New Roman"/>
          <w:sz w:val="28"/>
          <w:szCs w:val="28"/>
        </w:rPr>
        <w:t xml:space="preserve"> ДО</w:t>
      </w:r>
      <w:r w:rsidR="001729F8" w:rsidRPr="00F763D2">
        <w:rPr>
          <w:rFonts w:ascii="Times New Roman" w:hAnsi="Times New Roman" w:cs="Times New Roman"/>
          <w:sz w:val="28"/>
          <w:szCs w:val="28"/>
        </w:rPr>
        <w:t>, конкретно обозначенных</w:t>
      </w:r>
      <w:r w:rsidR="000E1182" w:rsidRPr="00F763D2">
        <w:rPr>
          <w:rFonts w:ascii="Times New Roman" w:hAnsi="Times New Roman" w:cs="Times New Roman"/>
          <w:sz w:val="28"/>
          <w:szCs w:val="28"/>
        </w:rPr>
        <w:t xml:space="preserve"> параметров и </w:t>
      </w:r>
      <w:r w:rsidRPr="00F763D2">
        <w:rPr>
          <w:rFonts w:ascii="Times New Roman" w:hAnsi="Times New Roman" w:cs="Times New Roman"/>
          <w:sz w:val="28"/>
          <w:szCs w:val="28"/>
        </w:rPr>
        <w:t>показателей</w:t>
      </w:r>
      <w:r w:rsidR="001729F8" w:rsidRPr="00F763D2">
        <w:rPr>
          <w:rFonts w:ascii="Times New Roman" w:hAnsi="Times New Roman" w:cs="Times New Roman"/>
          <w:sz w:val="28"/>
          <w:szCs w:val="28"/>
        </w:rPr>
        <w:t>.</w:t>
      </w:r>
    </w:p>
    <w:p w:rsidR="00D10ADA" w:rsidRPr="00F763D2" w:rsidRDefault="00E41051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Для оценки каждого показателя используется </w:t>
      </w:r>
      <w:r w:rsidR="00D10ADA" w:rsidRPr="00F763D2">
        <w:rPr>
          <w:rFonts w:ascii="Times New Roman" w:hAnsi="Times New Roman" w:cs="Times New Roman"/>
          <w:sz w:val="28"/>
          <w:szCs w:val="28"/>
        </w:rPr>
        <w:t>утверждение, описывающее</w:t>
      </w:r>
      <w:r w:rsidRPr="00F763D2">
        <w:rPr>
          <w:rFonts w:ascii="Times New Roman" w:hAnsi="Times New Roman" w:cs="Times New Roman"/>
          <w:sz w:val="28"/>
          <w:szCs w:val="28"/>
        </w:rPr>
        <w:t xml:space="preserve"> определенную характеристику деятельности </w:t>
      </w:r>
      <w:r w:rsidR="001729F8" w:rsidRPr="00F763D2">
        <w:rPr>
          <w:rFonts w:ascii="Times New Roman" w:hAnsi="Times New Roman" w:cs="Times New Roman"/>
          <w:sz w:val="28"/>
          <w:szCs w:val="28"/>
        </w:rPr>
        <w:t>педагогов</w:t>
      </w:r>
      <w:r w:rsidR="00D10ADA" w:rsidRPr="00F763D2">
        <w:rPr>
          <w:rFonts w:ascii="Times New Roman" w:hAnsi="Times New Roman" w:cs="Times New Roman"/>
          <w:sz w:val="28"/>
          <w:szCs w:val="28"/>
        </w:rPr>
        <w:t xml:space="preserve">, родителей или руководителей </w:t>
      </w:r>
      <w:r w:rsidR="00F7262D" w:rsidRPr="00F763D2">
        <w:rPr>
          <w:rFonts w:ascii="Times New Roman" w:hAnsi="Times New Roman" w:cs="Times New Roman"/>
          <w:sz w:val="28"/>
          <w:szCs w:val="28"/>
        </w:rPr>
        <w:t>ДОО  и  отражающее</w:t>
      </w:r>
      <w:r w:rsidRPr="00F763D2">
        <w:rPr>
          <w:rFonts w:ascii="Times New Roman" w:hAnsi="Times New Roman" w:cs="Times New Roman"/>
          <w:sz w:val="28"/>
          <w:szCs w:val="28"/>
        </w:rPr>
        <w:t xml:space="preserve">  уровень  качества  по  измеряемому показателю.  </w:t>
      </w:r>
    </w:p>
    <w:p w:rsidR="00E41051" w:rsidRPr="00F763D2" w:rsidRDefault="00E41051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С этим утверждением  оценивающий  может  согласиться</w:t>
      </w:r>
      <w:r w:rsidR="00CA1288" w:rsidRPr="00F763D2">
        <w:rPr>
          <w:rFonts w:ascii="Times New Roman" w:hAnsi="Times New Roman" w:cs="Times New Roman"/>
          <w:sz w:val="28"/>
          <w:szCs w:val="28"/>
        </w:rPr>
        <w:t xml:space="preserve"> полностью или частично</w:t>
      </w:r>
      <w:r w:rsidRPr="00F763D2">
        <w:rPr>
          <w:rFonts w:ascii="Times New Roman" w:hAnsi="Times New Roman" w:cs="Times New Roman"/>
          <w:sz w:val="28"/>
          <w:szCs w:val="28"/>
        </w:rPr>
        <w:t xml:space="preserve">, </w:t>
      </w:r>
      <w:r w:rsidR="00D10ADA" w:rsidRPr="00F763D2">
        <w:rPr>
          <w:rFonts w:ascii="Times New Roman" w:hAnsi="Times New Roman" w:cs="Times New Roman"/>
          <w:sz w:val="28"/>
          <w:szCs w:val="28"/>
        </w:rPr>
        <w:t>зафиксировав в итоге предлагаемый уровень качества</w:t>
      </w:r>
      <w:r w:rsidRPr="00F763D2">
        <w:rPr>
          <w:rFonts w:ascii="Times New Roman" w:hAnsi="Times New Roman" w:cs="Times New Roman"/>
          <w:sz w:val="28"/>
          <w:szCs w:val="28"/>
        </w:rPr>
        <w:t xml:space="preserve">. К каждому из </w:t>
      </w:r>
      <w:r w:rsidR="00D10ADA" w:rsidRPr="00F763D2">
        <w:rPr>
          <w:rFonts w:ascii="Times New Roman" w:hAnsi="Times New Roman" w:cs="Times New Roman"/>
          <w:sz w:val="28"/>
          <w:szCs w:val="28"/>
        </w:rPr>
        <w:t xml:space="preserve">параметров в оценочных картах </w:t>
      </w:r>
      <w:r w:rsidR="00A14BCC">
        <w:rPr>
          <w:rFonts w:ascii="Times New Roman" w:hAnsi="Times New Roman" w:cs="Times New Roman"/>
          <w:sz w:val="28"/>
          <w:szCs w:val="28"/>
        </w:rPr>
        <w:t>М</w:t>
      </w:r>
      <w:r w:rsidR="00D10ADA"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="001729F8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10ADA"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0ADA" w:rsidRPr="00F763D2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="00D10ADA" w:rsidRPr="00F763D2">
        <w:rPr>
          <w:rFonts w:ascii="Times New Roman" w:hAnsi="Times New Roman" w:cs="Times New Roman"/>
          <w:sz w:val="28"/>
          <w:szCs w:val="28"/>
        </w:rPr>
        <w:t xml:space="preserve">  набор показателей</w:t>
      </w:r>
      <w:r w:rsidRPr="00F763D2">
        <w:rPr>
          <w:rFonts w:ascii="Times New Roman" w:hAnsi="Times New Roman" w:cs="Times New Roman"/>
          <w:sz w:val="28"/>
          <w:szCs w:val="28"/>
        </w:rPr>
        <w:t xml:space="preserve">, позволяющих повысить надежность измерительного инструментария.  </w:t>
      </w:r>
    </w:p>
    <w:p w:rsidR="00E41051" w:rsidRPr="00F763D2" w:rsidRDefault="00E41051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lastRenderedPageBreak/>
        <w:t>Использован</w:t>
      </w:r>
      <w:r w:rsidR="00A321FA" w:rsidRPr="00F763D2">
        <w:rPr>
          <w:rFonts w:ascii="Times New Roman" w:hAnsi="Times New Roman" w:cs="Times New Roman"/>
          <w:sz w:val="28"/>
          <w:szCs w:val="28"/>
        </w:rPr>
        <w:t>ие системы уровневых</w:t>
      </w:r>
      <w:r w:rsidR="00C4092E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0F2678" w:rsidRPr="00F763D2">
        <w:rPr>
          <w:rFonts w:ascii="Times New Roman" w:hAnsi="Times New Roman" w:cs="Times New Roman"/>
          <w:sz w:val="28"/>
          <w:szCs w:val="28"/>
        </w:rPr>
        <w:t>характеристик</w:t>
      </w:r>
      <w:r w:rsidR="00A321FA" w:rsidRPr="00F763D2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Pr="00F763D2">
        <w:rPr>
          <w:rFonts w:ascii="Times New Roman" w:hAnsi="Times New Roman" w:cs="Times New Roman"/>
          <w:sz w:val="28"/>
          <w:szCs w:val="28"/>
        </w:rPr>
        <w:t xml:space="preserve"> позволит участникам мониторинга с высокой степенью надежности определить  текущий уровень качества образовательной деятельности п</w:t>
      </w:r>
      <w:r w:rsidR="00A321FA" w:rsidRPr="00F763D2">
        <w:rPr>
          <w:rFonts w:ascii="Times New Roman" w:hAnsi="Times New Roman" w:cs="Times New Roman"/>
          <w:sz w:val="28"/>
          <w:szCs w:val="28"/>
        </w:rPr>
        <w:t xml:space="preserve">о каждому измеряемому </w:t>
      </w:r>
      <w:r w:rsidR="00005C24" w:rsidRPr="00F763D2">
        <w:rPr>
          <w:rFonts w:ascii="Times New Roman" w:hAnsi="Times New Roman" w:cs="Times New Roman"/>
          <w:sz w:val="28"/>
          <w:szCs w:val="28"/>
        </w:rPr>
        <w:t>показателю</w:t>
      </w:r>
      <w:r w:rsidR="00A321FA" w:rsidRPr="00F763D2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Pr="00F763D2">
        <w:rPr>
          <w:rFonts w:ascii="Times New Roman" w:hAnsi="Times New Roman" w:cs="Times New Roman"/>
          <w:sz w:val="28"/>
          <w:szCs w:val="28"/>
        </w:rPr>
        <w:t xml:space="preserve">, получить представление о  </w:t>
      </w:r>
      <w:r w:rsidR="00A321FA" w:rsidRPr="00F763D2">
        <w:rPr>
          <w:rFonts w:ascii="Times New Roman" w:hAnsi="Times New Roman" w:cs="Times New Roman"/>
          <w:sz w:val="28"/>
          <w:szCs w:val="28"/>
        </w:rPr>
        <w:t>конкретных характеристиках  показателей</w:t>
      </w:r>
      <w:r w:rsidRPr="00F763D2">
        <w:rPr>
          <w:rFonts w:ascii="Times New Roman" w:hAnsi="Times New Roman" w:cs="Times New Roman"/>
          <w:sz w:val="28"/>
          <w:szCs w:val="28"/>
        </w:rPr>
        <w:t xml:space="preserve">  качества,  выстроить  по  итогам  оценивания соответствующу</w:t>
      </w:r>
      <w:r w:rsidR="00C4092E" w:rsidRPr="00F763D2">
        <w:rPr>
          <w:rFonts w:ascii="Times New Roman" w:hAnsi="Times New Roman" w:cs="Times New Roman"/>
          <w:sz w:val="28"/>
          <w:szCs w:val="28"/>
        </w:rPr>
        <w:t>ю стратегию развития ДОО</w:t>
      </w:r>
      <w:r w:rsidRPr="00F763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268"/>
        <w:gridCol w:w="4111"/>
      </w:tblGrid>
      <w:tr w:rsidR="000F2678" w:rsidRPr="00F763D2" w:rsidTr="00BD54AC">
        <w:trPr>
          <w:cantSplit/>
          <w:trHeight w:val="543"/>
        </w:trPr>
        <w:tc>
          <w:tcPr>
            <w:tcW w:w="3119" w:type="dxa"/>
          </w:tcPr>
          <w:p w:rsidR="000F2678" w:rsidRPr="00F763D2" w:rsidRDefault="000F2678" w:rsidP="003D07CC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F763D2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Уровень</w:t>
            </w:r>
          </w:p>
        </w:tc>
        <w:tc>
          <w:tcPr>
            <w:tcW w:w="2268" w:type="dxa"/>
          </w:tcPr>
          <w:p w:rsidR="000F2678" w:rsidRPr="00F763D2" w:rsidRDefault="000F2678" w:rsidP="00BD5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F763D2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Количество баллов</w:t>
            </w:r>
          </w:p>
        </w:tc>
        <w:tc>
          <w:tcPr>
            <w:tcW w:w="4111" w:type="dxa"/>
          </w:tcPr>
          <w:p w:rsidR="000F2678" w:rsidRPr="00F763D2" w:rsidRDefault="000F2678" w:rsidP="00BD54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F763D2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Корреляция с уровнем качества</w:t>
            </w:r>
          </w:p>
        </w:tc>
      </w:tr>
      <w:tr w:rsidR="000F2678" w:rsidRPr="00F763D2" w:rsidTr="00BD54AC">
        <w:trPr>
          <w:cantSplit/>
        </w:trPr>
        <w:tc>
          <w:tcPr>
            <w:tcW w:w="3119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 скорее</w:t>
            </w:r>
          </w:p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не подтверждается</w:t>
            </w:r>
          </w:p>
        </w:tc>
        <w:tc>
          <w:tcPr>
            <w:tcW w:w="2268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1 балл</w:t>
            </w:r>
          </w:p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Критический уровень качества</w:t>
            </w:r>
          </w:p>
        </w:tc>
      </w:tr>
      <w:tr w:rsidR="000F2678" w:rsidRPr="00F763D2" w:rsidTr="00BD54AC">
        <w:trPr>
          <w:cantSplit/>
        </w:trPr>
        <w:tc>
          <w:tcPr>
            <w:tcW w:w="3119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 скорее</w:t>
            </w:r>
          </w:p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 xml:space="preserve"> подтверждается</w:t>
            </w:r>
          </w:p>
        </w:tc>
        <w:tc>
          <w:tcPr>
            <w:tcW w:w="2268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  <w:tc>
          <w:tcPr>
            <w:tcW w:w="4111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Уровень качества стремящийся к базовому</w:t>
            </w:r>
          </w:p>
        </w:tc>
      </w:tr>
      <w:tr w:rsidR="000F2678" w:rsidRPr="00F763D2" w:rsidTr="00BD54AC">
        <w:trPr>
          <w:cantSplit/>
        </w:trPr>
        <w:tc>
          <w:tcPr>
            <w:tcW w:w="3119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 подтверждается</w:t>
            </w:r>
          </w:p>
        </w:tc>
        <w:tc>
          <w:tcPr>
            <w:tcW w:w="2268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3 балла</w:t>
            </w:r>
          </w:p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Базовый уровень качества</w:t>
            </w:r>
          </w:p>
        </w:tc>
      </w:tr>
      <w:tr w:rsidR="000F2678" w:rsidRPr="00F763D2" w:rsidTr="00BD54AC">
        <w:trPr>
          <w:cantSplit/>
          <w:trHeight w:val="793"/>
        </w:trPr>
        <w:tc>
          <w:tcPr>
            <w:tcW w:w="3119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Показатель подтверждается с превосходством</w:t>
            </w:r>
          </w:p>
        </w:tc>
        <w:tc>
          <w:tcPr>
            <w:tcW w:w="2268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4 балла</w:t>
            </w:r>
          </w:p>
        </w:tc>
        <w:tc>
          <w:tcPr>
            <w:tcW w:w="4111" w:type="dxa"/>
          </w:tcPr>
          <w:p w:rsidR="000F2678" w:rsidRPr="00F763D2" w:rsidRDefault="000F2678" w:rsidP="00BD54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</w:pPr>
            <w:r w:rsidRPr="00F763D2">
              <w:rPr>
                <w:rFonts w:ascii="Times New Roman" w:eastAsia="PTSerif-Regular" w:hAnsi="Times New Roman" w:cs="Times New Roman"/>
                <w:sz w:val="28"/>
                <w:szCs w:val="28"/>
                <w:lang w:eastAsia="ru-RU"/>
              </w:rPr>
              <w:t>Качество, превышающее базовый уровень</w:t>
            </w:r>
          </w:p>
        </w:tc>
      </w:tr>
    </w:tbl>
    <w:p w:rsidR="000F2678" w:rsidRPr="00F763D2" w:rsidRDefault="000F2678" w:rsidP="003D07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59DA" w:rsidRPr="00F763D2" w:rsidRDefault="0095680E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В случае</w:t>
      </w:r>
      <w:r w:rsidR="00726BBC" w:rsidRPr="00F763D2">
        <w:rPr>
          <w:rFonts w:ascii="Times New Roman" w:hAnsi="Times New Roman" w:cs="Times New Roman"/>
          <w:sz w:val="28"/>
          <w:szCs w:val="28"/>
        </w:rPr>
        <w:t>, е</w:t>
      </w:r>
      <w:r w:rsidRPr="00F763D2">
        <w:rPr>
          <w:rFonts w:ascii="Times New Roman" w:hAnsi="Times New Roman" w:cs="Times New Roman"/>
          <w:sz w:val="28"/>
          <w:szCs w:val="28"/>
        </w:rPr>
        <w:t xml:space="preserve">сли внешний эксперт затрудняется визуально зафиксировать </w:t>
      </w:r>
      <w:r w:rsidR="000F2678" w:rsidRPr="00F763D2">
        <w:rPr>
          <w:rFonts w:ascii="Times New Roman" w:hAnsi="Times New Roman" w:cs="Times New Roman"/>
          <w:sz w:val="28"/>
          <w:szCs w:val="28"/>
        </w:rPr>
        <w:t>уровень качества по конкретному показател</w:t>
      </w:r>
      <w:r w:rsidR="00005C24" w:rsidRPr="00F763D2">
        <w:rPr>
          <w:rFonts w:ascii="Times New Roman" w:hAnsi="Times New Roman" w:cs="Times New Roman"/>
          <w:sz w:val="28"/>
          <w:szCs w:val="28"/>
        </w:rPr>
        <w:t>ю</w:t>
      </w:r>
      <w:r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8A0EDA" w:rsidRPr="00F763D2">
        <w:rPr>
          <w:rFonts w:ascii="Times New Roman" w:hAnsi="Times New Roman" w:cs="Times New Roman"/>
          <w:sz w:val="28"/>
          <w:szCs w:val="28"/>
        </w:rPr>
        <w:t xml:space="preserve">во время очного </w:t>
      </w:r>
      <w:proofErr w:type="spellStart"/>
      <w:r w:rsidR="008A0EDA" w:rsidRPr="00F763D2">
        <w:rPr>
          <w:rFonts w:ascii="Times New Roman" w:hAnsi="Times New Roman" w:cs="Times New Roman"/>
          <w:sz w:val="28"/>
          <w:szCs w:val="28"/>
        </w:rPr>
        <w:t>экспертирования</w:t>
      </w:r>
      <w:proofErr w:type="spellEnd"/>
      <w:r w:rsidR="000F2678" w:rsidRPr="00F763D2">
        <w:rPr>
          <w:rFonts w:ascii="Times New Roman" w:hAnsi="Times New Roman" w:cs="Times New Roman"/>
          <w:sz w:val="28"/>
          <w:szCs w:val="28"/>
        </w:rPr>
        <w:t>,</w:t>
      </w:r>
      <w:r w:rsidR="008A0EDA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Pr="00F763D2">
        <w:rPr>
          <w:rFonts w:ascii="Times New Roman" w:hAnsi="Times New Roman" w:cs="Times New Roman"/>
          <w:sz w:val="28"/>
          <w:szCs w:val="28"/>
        </w:rPr>
        <w:t xml:space="preserve">ему необходимо обратиться к </w:t>
      </w:r>
      <w:r w:rsidR="00B83A7B" w:rsidRPr="00F763D2">
        <w:rPr>
          <w:rFonts w:ascii="Times New Roman" w:hAnsi="Times New Roman" w:cs="Times New Roman"/>
          <w:sz w:val="28"/>
          <w:szCs w:val="28"/>
        </w:rPr>
        <w:t>нормативно-правовым информационным потокам</w:t>
      </w:r>
      <w:r w:rsidR="00726BBC" w:rsidRPr="00F763D2">
        <w:rPr>
          <w:rFonts w:ascii="Times New Roman" w:hAnsi="Times New Roman" w:cs="Times New Roman"/>
          <w:sz w:val="28"/>
          <w:szCs w:val="28"/>
        </w:rPr>
        <w:t xml:space="preserve"> ДОО.</w:t>
      </w:r>
    </w:p>
    <w:p w:rsidR="00FC1FB0" w:rsidRPr="00F763D2" w:rsidRDefault="00FC1FB0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Во  время  проведения  выездной  экспертной  работы  эксперты  должны  быть сфокусированы  на  том,  чтобы  собрать  как  можно  больше  информации  о  фактически реализуемой образовательной деят</w:t>
      </w:r>
      <w:r w:rsidR="00747B9D" w:rsidRPr="00F763D2">
        <w:rPr>
          <w:rFonts w:ascii="Times New Roman" w:hAnsi="Times New Roman" w:cs="Times New Roman"/>
          <w:sz w:val="28"/>
          <w:szCs w:val="28"/>
        </w:rPr>
        <w:t xml:space="preserve">ельности ДОО по показателям </w:t>
      </w:r>
      <w:r w:rsidR="00A14BCC">
        <w:rPr>
          <w:rFonts w:ascii="Times New Roman" w:hAnsi="Times New Roman" w:cs="Times New Roman"/>
          <w:sz w:val="28"/>
          <w:szCs w:val="28"/>
        </w:rPr>
        <w:t>М</w:t>
      </w:r>
      <w:r w:rsidR="00747B9D" w:rsidRPr="00F763D2">
        <w:rPr>
          <w:rFonts w:ascii="Times New Roman" w:hAnsi="Times New Roman" w:cs="Times New Roman"/>
          <w:sz w:val="28"/>
          <w:szCs w:val="28"/>
        </w:rPr>
        <w:t>СМОК</w:t>
      </w:r>
      <w:r w:rsidR="00005C24"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C24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, наблюдая </w:t>
      </w:r>
      <w:proofErr w:type="gramStart"/>
      <w:r w:rsidRPr="00F763D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 работой </w:t>
      </w:r>
      <w:r w:rsidR="002003BB" w:rsidRPr="00F763D2">
        <w:rPr>
          <w:rFonts w:ascii="Times New Roman" w:hAnsi="Times New Roman" w:cs="Times New Roman"/>
          <w:sz w:val="28"/>
          <w:szCs w:val="28"/>
        </w:rPr>
        <w:t xml:space="preserve">выбранной группы </w:t>
      </w:r>
      <w:r w:rsidR="00747B9D" w:rsidRPr="00F763D2">
        <w:rPr>
          <w:rFonts w:ascii="Times New Roman" w:hAnsi="Times New Roman" w:cs="Times New Roman"/>
          <w:sz w:val="28"/>
          <w:szCs w:val="28"/>
        </w:rPr>
        <w:t>в течение 1 дня</w:t>
      </w:r>
      <w:r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747B9D" w:rsidRPr="00F763D2">
        <w:rPr>
          <w:rFonts w:ascii="Times New Roman" w:hAnsi="Times New Roman" w:cs="Times New Roman"/>
          <w:sz w:val="28"/>
          <w:szCs w:val="28"/>
        </w:rPr>
        <w:t xml:space="preserve">в  течение  6–8  часов  в  день,  </w:t>
      </w:r>
      <w:r w:rsidR="002003BB" w:rsidRPr="00F763D2">
        <w:rPr>
          <w:rFonts w:ascii="Times New Roman" w:hAnsi="Times New Roman" w:cs="Times New Roman"/>
          <w:sz w:val="28"/>
          <w:szCs w:val="28"/>
        </w:rPr>
        <w:t xml:space="preserve">но </w:t>
      </w:r>
      <w:r w:rsidR="00747B9D" w:rsidRPr="00F763D2">
        <w:rPr>
          <w:rFonts w:ascii="Times New Roman" w:hAnsi="Times New Roman" w:cs="Times New Roman"/>
          <w:sz w:val="28"/>
          <w:szCs w:val="28"/>
        </w:rPr>
        <w:t>не менее 6</w:t>
      </w:r>
      <w:r w:rsidRPr="00F763D2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2003BB" w:rsidRPr="00F763D2">
        <w:rPr>
          <w:rFonts w:ascii="Times New Roman" w:hAnsi="Times New Roman" w:cs="Times New Roman"/>
          <w:sz w:val="28"/>
          <w:szCs w:val="28"/>
        </w:rPr>
        <w:t>.</w:t>
      </w:r>
      <w:r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="002003BB" w:rsidRPr="00F763D2">
        <w:rPr>
          <w:rFonts w:ascii="Times New Roman" w:hAnsi="Times New Roman" w:cs="Times New Roman"/>
          <w:sz w:val="28"/>
          <w:szCs w:val="28"/>
        </w:rPr>
        <w:t xml:space="preserve"> </w:t>
      </w:r>
      <w:r w:rsidRPr="00F763D2">
        <w:rPr>
          <w:rFonts w:ascii="Times New Roman" w:hAnsi="Times New Roman" w:cs="Times New Roman"/>
          <w:sz w:val="28"/>
          <w:szCs w:val="28"/>
        </w:rPr>
        <w:t xml:space="preserve">В случае краткосрочных программ (до 4 часов) наблюдение производится в течение всего времени ее реализации.  </w:t>
      </w:r>
    </w:p>
    <w:p w:rsidR="00FC1FB0" w:rsidRPr="00F763D2" w:rsidRDefault="00FC1FB0" w:rsidP="003D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Время работы эксперта должно быть распланировано таким образом, чтобы охватить все основные режимные моменты работы </w:t>
      </w:r>
      <w:r w:rsidR="00005C24" w:rsidRPr="00F763D2">
        <w:rPr>
          <w:rFonts w:ascii="Times New Roman" w:hAnsi="Times New Roman" w:cs="Times New Roman"/>
          <w:sz w:val="28"/>
          <w:szCs w:val="28"/>
        </w:rPr>
        <w:t>группы</w:t>
      </w:r>
      <w:r w:rsidRPr="00F763D2">
        <w:rPr>
          <w:rFonts w:ascii="Times New Roman" w:hAnsi="Times New Roman" w:cs="Times New Roman"/>
          <w:sz w:val="28"/>
          <w:szCs w:val="28"/>
        </w:rPr>
        <w:t xml:space="preserve">, включая основную детскую активность внутри  группового  помещения  и  за его пределами, в том числе во время прогулки. Кроме </w:t>
      </w:r>
      <w:r w:rsidR="00BA076D" w:rsidRPr="00F763D2">
        <w:rPr>
          <w:rFonts w:ascii="Times New Roman" w:hAnsi="Times New Roman" w:cs="Times New Roman"/>
          <w:sz w:val="28"/>
          <w:szCs w:val="28"/>
        </w:rPr>
        <w:t>наблюдений за работой группы</w:t>
      </w:r>
      <w:r w:rsidRPr="00F763D2">
        <w:rPr>
          <w:rFonts w:ascii="Times New Roman" w:hAnsi="Times New Roman" w:cs="Times New Roman"/>
          <w:sz w:val="28"/>
          <w:szCs w:val="28"/>
        </w:rPr>
        <w:t xml:space="preserve">, эксперт также осматривает </w:t>
      </w:r>
      <w:r w:rsidR="00BA076D" w:rsidRPr="00F763D2">
        <w:rPr>
          <w:rFonts w:ascii="Times New Roman" w:hAnsi="Times New Roman" w:cs="Times New Roman"/>
          <w:sz w:val="28"/>
          <w:szCs w:val="28"/>
        </w:rPr>
        <w:t xml:space="preserve">центры активности в групповом пространстве, </w:t>
      </w:r>
      <w:r w:rsidRPr="00F763D2">
        <w:rPr>
          <w:rFonts w:ascii="Times New Roman" w:hAnsi="Times New Roman" w:cs="Times New Roman"/>
          <w:sz w:val="28"/>
          <w:szCs w:val="28"/>
        </w:rPr>
        <w:t>помещения общего пользования ДОО, беседует с администрацией ДОО и остальными сотрудниками ДОО.</w:t>
      </w:r>
    </w:p>
    <w:p w:rsidR="00BA076D" w:rsidRPr="00F763D2" w:rsidRDefault="00BA076D" w:rsidP="00C24B14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763D2">
        <w:rPr>
          <w:sz w:val="28"/>
          <w:szCs w:val="28"/>
        </w:rPr>
        <w:t xml:space="preserve">Часть внешней экспертизы (критерий 1, 4, 6 (параметр 6.1, частично 6.2) может проводиться в дистанционной форме до очной экспертизы. </w:t>
      </w:r>
    </w:p>
    <w:p w:rsidR="00BA076D" w:rsidRPr="00F763D2" w:rsidRDefault="00BA076D" w:rsidP="00C24B14">
      <w:pPr>
        <w:pStyle w:val="a7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763D2">
        <w:rPr>
          <w:sz w:val="28"/>
          <w:szCs w:val="28"/>
        </w:rPr>
        <w:t>Критерии 2, 3, 5, 6 (параметры частично 6.2, 6.3) анализируются в очной форме.</w:t>
      </w:r>
    </w:p>
    <w:p w:rsidR="00BA076D" w:rsidRPr="00F763D2" w:rsidRDefault="00BA076D" w:rsidP="00C24B1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3D2">
        <w:rPr>
          <w:rFonts w:ascii="Times New Roman" w:eastAsia="Times New Roman" w:hAnsi="Times New Roman" w:cs="Times New Roman"/>
          <w:sz w:val="28"/>
          <w:szCs w:val="28"/>
        </w:rPr>
        <w:t>Анкетирование (оценка критерия 4) проводится с родительской общественностью одной из групп детского сада (по выбору внешнего эксперта).</w:t>
      </w:r>
      <w:r w:rsidR="00AB6F15" w:rsidRPr="00F763D2">
        <w:rPr>
          <w:rFonts w:ascii="Times New Roman" w:eastAsia="Times New Roman" w:hAnsi="Times New Roman" w:cs="Times New Roman"/>
          <w:sz w:val="28"/>
          <w:szCs w:val="28"/>
        </w:rPr>
        <w:t xml:space="preserve"> Проведение анкетирования всей родительской общественности </w:t>
      </w:r>
      <w:r w:rsidR="00AB6F15" w:rsidRPr="00F763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детского сада в рамках осуществления </w:t>
      </w:r>
      <w:r w:rsidR="00C24B14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6F15" w:rsidRPr="00F763D2">
        <w:rPr>
          <w:rFonts w:ascii="Times New Roman" w:eastAsia="Times New Roman" w:hAnsi="Times New Roman" w:cs="Times New Roman"/>
          <w:sz w:val="28"/>
          <w:szCs w:val="28"/>
        </w:rPr>
        <w:t xml:space="preserve">СМОК </w:t>
      </w:r>
      <w:proofErr w:type="gramStart"/>
      <w:r w:rsidR="00AB6F15" w:rsidRPr="00F763D2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AB6F15" w:rsidRPr="00F763D2">
        <w:rPr>
          <w:rFonts w:ascii="Times New Roman" w:eastAsia="Times New Roman" w:hAnsi="Times New Roman" w:cs="Times New Roman"/>
          <w:sz w:val="28"/>
          <w:szCs w:val="28"/>
        </w:rPr>
        <w:t xml:space="preserve"> не требуется. </w:t>
      </w:r>
      <w:r w:rsidR="009D4046" w:rsidRPr="00F763D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B6F15" w:rsidRPr="00F763D2">
        <w:rPr>
          <w:rFonts w:ascii="Times New Roman" w:eastAsia="Times New Roman" w:hAnsi="Times New Roman" w:cs="Times New Roman"/>
          <w:sz w:val="28"/>
          <w:szCs w:val="28"/>
        </w:rPr>
        <w:t>ешение</w:t>
      </w:r>
      <w:r w:rsidR="009D4046" w:rsidRPr="00F763D2">
        <w:rPr>
          <w:rFonts w:ascii="Times New Roman" w:eastAsia="Times New Roman" w:hAnsi="Times New Roman" w:cs="Times New Roman"/>
          <w:sz w:val="28"/>
          <w:szCs w:val="28"/>
        </w:rPr>
        <w:t xml:space="preserve"> о масштабном анкетировании</w:t>
      </w:r>
      <w:r w:rsidR="00AB6F15" w:rsidRPr="00F763D2">
        <w:rPr>
          <w:rFonts w:ascii="Times New Roman" w:eastAsia="Times New Roman" w:hAnsi="Times New Roman" w:cs="Times New Roman"/>
          <w:sz w:val="28"/>
          <w:szCs w:val="28"/>
        </w:rPr>
        <w:t xml:space="preserve"> в данном случае принимает руководитель детского сада.</w:t>
      </w:r>
    </w:p>
    <w:p w:rsidR="00BA076D" w:rsidRPr="00F763D2" w:rsidRDefault="00BA076D" w:rsidP="00C24B1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3D2">
        <w:rPr>
          <w:rFonts w:ascii="Times New Roman" w:eastAsia="Times New Roman" w:hAnsi="Times New Roman" w:cs="Times New Roman"/>
          <w:sz w:val="28"/>
          <w:szCs w:val="28"/>
        </w:rPr>
        <w:t>Анкета состоит из трех частей: "Информированность о деятельности ДОО", "В</w:t>
      </w:r>
      <w:r w:rsidRPr="00F76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овлеченность родителей в образовательный процесс</w:t>
      </w:r>
      <w:r w:rsidRPr="00F763D2">
        <w:rPr>
          <w:rFonts w:ascii="Times New Roman" w:eastAsia="Times New Roman" w:hAnsi="Times New Roman" w:cs="Times New Roman"/>
          <w:sz w:val="28"/>
          <w:szCs w:val="28"/>
        </w:rPr>
        <w:t>", "Уд</w:t>
      </w:r>
      <w:r w:rsidRPr="00F763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овлетворенность родителей качеством предоставляемых ДОО услуг</w:t>
      </w:r>
      <w:r w:rsidRPr="00F763D2">
        <w:rPr>
          <w:rFonts w:ascii="Times New Roman" w:eastAsia="Times New Roman" w:hAnsi="Times New Roman" w:cs="Times New Roman"/>
          <w:sz w:val="28"/>
          <w:szCs w:val="28"/>
        </w:rPr>
        <w:t>", но носит целостный характер. Поэтому родителям анкета предоставляется целиком, без деления на разделы. Анкета анонимная. Проводится анкетирование в группе до проведения внешней экспертизы. Заполненные анкеты передаются педагогами группы внешнему эксперту, который анализирует полученные результаты.</w:t>
      </w:r>
    </w:p>
    <w:p w:rsidR="00C92992" w:rsidRPr="00F763D2" w:rsidRDefault="00E45185" w:rsidP="00C24B14">
      <w:pPr>
        <w:pStyle w:val="a6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>3.</w:t>
      </w:r>
      <w:r w:rsidR="00C92992" w:rsidRPr="00F763D2">
        <w:rPr>
          <w:rFonts w:ascii="Times New Roman" w:hAnsi="Times New Roman" w:cs="Times New Roman"/>
          <w:sz w:val="28"/>
          <w:szCs w:val="28"/>
        </w:rPr>
        <w:t xml:space="preserve">Анализ входящей информации </w:t>
      </w:r>
      <w:r w:rsidR="00A14BCC">
        <w:rPr>
          <w:rFonts w:ascii="Times New Roman" w:hAnsi="Times New Roman" w:cs="Times New Roman"/>
          <w:sz w:val="28"/>
          <w:szCs w:val="28"/>
        </w:rPr>
        <w:t>М</w:t>
      </w:r>
      <w:r w:rsidR="00C92992" w:rsidRPr="00F763D2">
        <w:rPr>
          <w:rFonts w:ascii="Times New Roman" w:hAnsi="Times New Roman" w:cs="Times New Roman"/>
          <w:sz w:val="28"/>
          <w:szCs w:val="28"/>
        </w:rPr>
        <w:t>СМОК</w:t>
      </w:r>
      <w:r w:rsidR="00005C24"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C24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A076D" w:rsidRPr="00F763D2">
        <w:rPr>
          <w:rFonts w:ascii="Times New Roman" w:hAnsi="Times New Roman" w:cs="Times New Roman"/>
          <w:sz w:val="28"/>
          <w:szCs w:val="28"/>
        </w:rPr>
        <w:t>.</w:t>
      </w:r>
      <w:r w:rsidR="00C92992" w:rsidRPr="00F7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992" w:rsidRPr="00F763D2" w:rsidRDefault="00C92992" w:rsidP="00C24B1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Внутренняя  и  внешняя  оценка  качества  дошкольного </w:t>
      </w:r>
      <w:r w:rsidR="00F15051" w:rsidRPr="00F763D2">
        <w:rPr>
          <w:rFonts w:ascii="Times New Roman" w:hAnsi="Times New Roman" w:cs="Times New Roman"/>
          <w:sz w:val="28"/>
          <w:szCs w:val="28"/>
        </w:rPr>
        <w:t xml:space="preserve">образования  </w:t>
      </w:r>
      <w:r w:rsidR="005B250A" w:rsidRPr="00F763D2">
        <w:rPr>
          <w:rFonts w:ascii="Times New Roman" w:hAnsi="Times New Roman" w:cs="Times New Roman"/>
          <w:sz w:val="28"/>
          <w:szCs w:val="28"/>
        </w:rPr>
        <w:t xml:space="preserve">в выбранной возрастной группе ДОО </w:t>
      </w:r>
      <w:r w:rsidRPr="00F763D2">
        <w:rPr>
          <w:rFonts w:ascii="Times New Roman" w:hAnsi="Times New Roman" w:cs="Times New Roman"/>
          <w:sz w:val="28"/>
          <w:szCs w:val="28"/>
        </w:rPr>
        <w:t xml:space="preserve">производится с использованием единого инструментария – оценочных карт </w:t>
      </w:r>
      <w:r w:rsidR="00363A8F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>СМОК</w:t>
      </w:r>
      <w:r w:rsidR="00005C24" w:rsidRPr="00F763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C24"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610AB" w:rsidRPr="00F763D2" w:rsidRDefault="000C07D3" w:rsidP="00C24B14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i/>
          <w:sz w:val="28"/>
          <w:szCs w:val="28"/>
        </w:rPr>
      </w:pPr>
      <w:r w:rsidRPr="00F763D2">
        <w:rPr>
          <w:bCs/>
          <w:sz w:val="28"/>
          <w:szCs w:val="28"/>
        </w:rPr>
        <w:t xml:space="preserve">Анализ полученной информации производится путем ее сопоставления </w:t>
      </w:r>
      <w:r w:rsidRPr="00F763D2">
        <w:rPr>
          <w:bCs/>
          <w:sz w:val="28"/>
          <w:szCs w:val="28"/>
        </w:rPr>
        <w:br/>
        <w:t xml:space="preserve">с утвержденными в оценочных картах показателями, по итогам сопоставления фиксируется достигнутый уровень по каждому показателю. Далее производится расчет среднего арифметического балла по каждому </w:t>
      </w:r>
      <w:r w:rsidR="00005C24" w:rsidRPr="00F763D2">
        <w:rPr>
          <w:bCs/>
          <w:sz w:val="28"/>
          <w:szCs w:val="28"/>
        </w:rPr>
        <w:t>показателю параметр</w:t>
      </w:r>
      <w:r w:rsidR="003610AB" w:rsidRPr="00F763D2">
        <w:rPr>
          <w:bCs/>
          <w:sz w:val="28"/>
          <w:szCs w:val="28"/>
        </w:rPr>
        <w:t>ов</w:t>
      </w:r>
      <w:r w:rsidRPr="00F763D2">
        <w:rPr>
          <w:bCs/>
          <w:sz w:val="28"/>
          <w:szCs w:val="28"/>
        </w:rPr>
        <w:t xml:space="preserve">. </w:t>
      </w:r>
      <w:r w:rsidRPr="00F763D2">
        <w:rPr>
          <w:rStyle w:val="fontstyle01"/>
          <w:rFonts w:ascii="Times New Roman" w:hAnsi="Times New Roman"/>
          <w:bCs/>
          <w:sz w:val="28"/>
          <w:szCs w:val="28"/>
        </w:rPr>
        <w:t xml:space="preserve">При получении дробного числа </w:t>
      </w:r>
      <w:r w:rsidRPr="00F763D2">
        <w:rPr>
          <w:rStyle w:val="fontstyle01"/>
          <w:rFonts w:ascii="Times New Roman" w:hAnsi="Times New Roman"/>
          <w:sz w:val="28"/>
          <w:szCs w:val="28"/>
        </w:rPr>
        <w:t xml:space="preserve">используется правило округления до десятых долей </w:t>
      </w:r>
      <w:r w:rsidRPr="00F763D2">
        <w:rPr>
          <w:bCs/>
          <w:i/>
          <w:sz w:val="28"/>
          <w:szCs w:val="28"/>
        </w:rPr>
        <w:t>(пример расчета по первому критерию представлен в</w:t>
      </w:r>
      <w:r w:rsidR="003610AB" w:rsidRPr="00F763D2">
        <w:rPr>
          <w:bCs/>
          <w:i/>
          <w:sz w:val="28"/>
          <w:szCs w:val="28"/>
        </w:rPr>
        <w:t xml:space="preserve"> положении</w:t>
      </w:r>
      <w:r w:rsidRPr="00F763D2">
        <w:rPr>
          <w:bCs/>
          <w:i/>
          <w:sz w:val="28"/>
          <w:szCs w:val="28"/>
        </w:rPr>
        <w:t>)</w:t>
      </w:r>
      <w:r w:rsidR="003610AB" w:rsidRPr="00F763D2">
        <w:rPr>
          <w:bCs/>
          <w:i/>
          <w:sz w:val="28"/>
          <w:szCs w:val="28"/>
        </w:rPr>
        <w:t>.</w:t>
      </w:r>
    </w:p>
    <w:p w:rsidR="000C07D3" w:rsidRPr="00F763D2" w:rsidRDefault="000C07D3" w:rsidP="00C24B1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B52" w:rsidRPr="00F763D2" w:rsidRDefault="000C07D3" w:rsidP="00C24B14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F763D2">
        <w:rPr>
          <w:bCs/>
          <w:sz w:val="28"/>
          <w:szCs w:val="28"/>
        </w:rPr>
        <w:t xml:space="preserve">3) </w:t>
      </w:r>
      <w:r w:rsidR="007E1B52" w:rsidRPr="00F763D2">
        <w:rPr>
          <w:bCs/>
          <w:sz w:val="28"/>
          <w:szCs w:val="28"/>
        </w:rPr>
        <w:t>Внешним экспертом составляется профиль</w:t>
      </w:r>
      <w:r w:rsidRPr="00F763D2">
        <w:rPr>
          <w:bCs/>
          <w:sz w:val="28"/>
          <w:szCs w:val="28"/>
        </w:rPr>
        <w:t xml:space="preserve"> качества ДОО, в сопоставлении с </w:t>
      </w:r>
      <w:proofErr w:type="spellStart"/>
      <w:r w:rsidRPr="00F763D2">
        <w:rPr>
          <w:bCs/>
          <w:sz w:val="28"/>
          <w:szCs w:val="28"/>
        </w:rPr>
        <w:t>предоставлеными</w:t>
      </w:r>
      <w:proofErr w:type="spellEnd"/>
      <w:r w:rsidRPr="00F763D2">
        <w:rPr>
          <w:bCs/>
          <w:sz w:val="28"/>
          <w:szCs w:val="28"/>
        </w:rPr>
        <w:t xml:space="preserve"> данными самоанализа</w:t>
      </w:r>
      <w:r w:rsidR="007E1B52" w:rsidRPr="00F763D2">
        <w:rPr>
          <w:bCs/>
          <w:sz w:val="28"/>
          <w:szCs w:val="28"/>
        </w:rPr>
        <w:t xml:space="preserve"> </w:t>
      </w:r>
      <w:proofErr w:type="spellStart"/>
      <w:r w:rsidR="007E1B52" w:rsidRPr="00F763D2">
        <w:rPr>
          <w:bCs/>
          <w:sz w:val="28"/>
          <w:szCs w:val="28"/>
        </w:rPr>
        <w:t>экспертируемой</w:t>
      </w:r>
      <w:proofErr w:type="spellEnd"/>
      <w:r w:rsidR="007E1B52" w:rsidRPr="00F763D2">
        <w:rPr>
          <w:bCs/>
          <w:sz w:val="28"/>
          <w:szCs w:val="28"/>
        </w:rPr>
        <w:t xml:space="preserve"> группы</w:t>
      </w:r>
      <w:r w:rsidRPr="00F763D2">
        <w:rPr>
          <w:bCs/>
          <w:sz w:val="28"/>
          <w:szCs w:val="28"/>
        </w:rPr>
        <w:t xml:space="preserve"> (</w:t>
      </w:r>
      <w:r w:rsidRPr="00F763D2">
        <w:rPr>
          <w:bCs/>
          <w:i/>
          <w:sz w:val="28"/>
          <w:szCs w:val="28"/>
        </w:rPr>
        <w:t>пример схема</w:t>
      </w:r>
      <w:proofErr w:type="gramStart"/>
      <w:r w:rsidR="00492338" w:rsidRPr="00F763D2">
        <w:rPr>
          <w:bCs/>
          <w:i/>
          <w:sz w:val="28"/>
          <w:szCs w:val="28"/>
        </w:rPr>
        <w:t>1</w:t>
      </w:r>
      <w:proofErr w:type="gramEnd"/>
      <w:r w:rsidRPr="00F763D2">
        <w:rPr>
          <w:bCs/>
          <w:i/>
          <w:sz w:val="28"/>
          <w:szCs w:val="28"/>
        </w:rPr>
        <w:t>).</w:t>
      </w:r>
      <w:r w:rsidR="005662A9" w:rsidRPr="00F763D2">
        <w:rPr>
          <w:bCs/>
          <w:sz w:val="28"/>
          <w:szCs w:val="28"/>
        </w:rPr>
        <w:t xml:space="preserve">В </w:t>
      </w:r>
      <w:r w:rsidR="007C2613" w:rsidRPr="00F763D2">
        <w:rPr>
          <w:bCs/>
          <w:sz w:val="28"/>
          <w:szCs w:val="28"/>
        </w:rPr>
        <w:t xml:space="preserve"> результате проведенного сравнительного анализа по каждому параметру критерия</w:t>
      </w:r>
      <w:r w:rsidR="005662A9" w:rsidRPr="00F763D2">
        <w:rPr>
          <w:bCs/>
          <w:sz w:val="28"/>
          <w:szCs w:val="28"/>
        </w:rPr>
        <w:t xml:space="preserve"> качества</w:t>
      </w:r>
      <w:r w:rsidR="007C2613" w:rsidRPr="00F763D2">
        <w:rPr>
          <w:bCs/>
          <w:sz w:val="28"/>
          <w:szCs w:val="28"/>
        </w:rPr>
        <w:t xml:space="preserve"> </w:t>
      </w:r>
      <w:r w:rsidR="005662A9" w:rsidRPr="00F763D2">
        <w:rPr>
          <w:bCs/>
          <w:sz w:val="28"/>
          <w:szCs w:val="28"/>
        </w:rPr>
        <w:t>внешний эксперт выставляет од</w:t>
      </w:r>
      <w:r w:rsidR="003610AB" w:rsidRPr="00F763D2">
        <w:rPr>
          <w:bCs/>
          <w:sz w:val="28"/>
          <w:szCs w:val="28"/>
        </w:rPr>
        <w:t>ну</w:t>
      </w:r>
      <w:r w:rsidR="005662A9" w:rsidRPr="00F763D2">
        <w:rPr>
          <w:bCs/>
          <w:sz w:val="28"/>
          <w:szCs w:val="28"/>
        </w:rPr>
        <w:t xml:space="preserve"> </w:t>
      </w:r>
      <w:r w:rsidR="003610AB" w:rsidRPr="00F763D2">
        <w:rPr>
          <w:bCs/>
          <w:sz w:val="28"/>
          <w:szCs w:val="28"/>
        </w:rPr>
        <w:t>количественную оценку,</w:t>
      </w:r>
      <w:r w:rsidR="005662A9" w:rsidRPr="00F763D2">
        <w:rPr>
          <w:bCs/>
          <w:sz w:val="28"/>
          <w:szCs w:val="28"/>
        </w:rPr>
        <w:t xml:space="preserve"> выведенн</w:t>
      </w:r>
      <w:r w:rsidR="003610AB" w:rsidRPr="00F763D2">
        <w:rPr>
          <w:bCs/>
          <w:sz w:val="28"/>
          <w:szCs w:val="28"/>
        </w:rPr>
        <w:t>ую</w:t>
      </w:r>
      <w:r w:rsidR="005662A9" w:rsidRPr="00F763D2">
        <w:rPr>
          <w:bCs/>
          <w:sz w:val="28"/>
          <w:szCs w:val="28"/>
        </w:rPr>
        <w:t xml:space="preserve"> из среднего арифметического между </w:t>
      </w:r>
      <w:r w:rsidR="003610AB" w:rsidRPr="00F763D2">
        <w:rPr>
          <w:bCs/>
          <w:sz w:val="28"/>
          <w:szCs w:val="28"/>
        </w:rPr>
        <w:t>оценкой</w:t>
      </w:r>
      <w:r w:rsidR="007E73BE" w:rsidRPr="00F763D2">
        <w:rPr>
          <w:bCs/>
          <w:sz w:val="28"/>
          <w:szCs w:val="28"/>
        </w:rPr>
        <w:t xml:space="preserve"> </w:t>
      </w:r>
      <w:r w:rsidR="005662A9" w:rsidRPr="00F763D2">
        <w:rPr>
          <w:bCs/>
          <w:sz w:val="28"/>
          <w:szCs w:val="28"/>
        </w:rPr>
        <w:t xml:space="preserve">самоанализа и </w:t>
      </w:r>
      <w:r w:rsidR="003610AB" w:rsidRPr="00F763D2">
        <w:rPr>
          <w:bCs/>
          <w:sz w:val="28"/>
          <w:szCs w:val="28"/>
        </w:rPr>
        <w:t>оценкой</w:t>
      </w:r>
      <w:r w:rsidR="005662A9" w:rsidRPr="00F763D2">
        <w:rPr>
          <w:bCs/>
          <w:sz w:val="28"/>
          <w:szCs w:val="28"/>
        </w:rPr>
        <w:t xml:space="preserve"> внешней экспертизы</w:t>
      </w:r>
      <w:r w:rsidR="007E73BE" w:rsidRPr="00F763D2">
        <w:rPr>
          <w:bCs/>
          <w:sz w:val="28"/>
          <w:szCs w:val="28"/>
        </w:rPr>
        <w:t>.</w:t>
      </w:r>
    </w:p>
    <w:p w:rsidR="003610AB" w:rsidRPr="00F763D2" w:rsidRDefault="007E1B52" w:rsidP="00D614B4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F763D2">
        <w:rPr>
          <w:bCs/>
          <w:sz w:val="28"/>
          <w:szCs w:val="28"/>
        </w:rPr>
        <w:t xml:space="preserve">Профиль качества ДОО предоставляется </w:t>
      </w:r>
      <w:r w:rsidR="0030719B" w:rsidRPr="00F763D2">
        <w:rPr>
          <w:bCs/>
          <w:sz w:val="28"/>
          <w:szCs w:val="28"/>
        </w:rPr>
        <w:t xml:space="preserve">экспертом руководителю ДОО и представителю территориальной методической службы </w:t>
      </w:r>
      <w:r w:rsidRPr="00F763D2">
        <w:rPr>
          <w:bCs/>
          <w:sz w:val="28"/>
          <w:szCs w:val="28"/>
        </w:rPr>
        <w:t>не позднее двух дней со дня очного выхода на экспертизу</w:t>
      </w:r>
      <w:r w:rsidR="001C02CE" w:rsidRPr="00F763D2">
        <w:rPr>
          <w:bCs/>
          <w:sz w:val="28"/>
          <w:szCs w:val="28"/>
        </w:rPr>
        <w:t xml:space="preserve"> в ДОО</w:t>
      </w:r>
      <w:r w:rsidRPr="00F763D2">
        <w:rPr>
          <w:bCs/>
          <w:sz w:val="28"/>
          <w:szCs w:val="28"/>
        </w:rPr>
        <w:t xml:space="preserve">. </w:t>
      </w:r>
    </w:p>
    <w:p w:rsidR="000C07D3" w:rsidRPr="00F763D2" w:rsidRDefault="000C07D3" w:rsidP="000C07D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763D2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r w:rsidR="00492338" w:rsidRPr="00F763D2">
        <w:rPr>
          <w:rFonts w:ascii="Times New Roman" w:hAnsi="Times New Roman" w:cs="Times New Roman"/>
          <w:b/>
          <w:sz w:val="28"/>
          <w:szCs w:val="28"/>
        </w:rPr>
        <w:t>1</w:t>
      </w:r>
    </w:p>
    <w:p w:rsidR="000C07D3" w:rsidRPr="00F763D2" w:rsidRDefault="003D07CC" w:rsidP="000C07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322580</wp:posOffset>
            </wp:positionV>
            <wp:extent cx="3119755" cy="1862455"/>
            <wp:effectExtent l="19050" t="0" r="23495" b="4445"/>
            <wp:wrapSquare wrapText="bothSides"/>
            <wp:docPr id="11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0C07D3" w:rsidRPr="00F763D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-782955</wp:posOffset>
            </wp:positionH>
            <wp:positionV relativeFrom="paragraph">
              <wp:posOffset>323215</wp:posOffset>
            </wp:positionV>
            <wp:extent cx="3116580" cy="1859280"/>
            <wp:effectExtent l="19050" t="0" r="26670" b="7620"/>
            <wp:wrapSquare wrapText="bothSides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0C07D3" w:rsidRPr="00F763D2">
        <w:rPr>
          <w:rFonts w:ascii="Times New Roman" w:hAnsi="Times New Roman" w:cs="Times New Roman"/>
          <w:b/>
          <w:sz w:val="28"/>
          <w:szCs w:val="28"/>
        </w:rPr>
        <w:t>Профиль качества ДОО</w:t>
      </w:r>
    </w:p>
    <w:p w:rsidR="000C07D3" w:rsidRPr="00F763D2" w:rsidRDefault="006B451D" w:rsidP="000C0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3728085</wp:posOffset>
            </wp:positionV>
            <wp:extent cx="3076575" cy="1847850"/>
            <wp:effectExtent l="19050" t="0" r="9525" b="0"/>
            <wp:wrapThrough wrapText="bothSides">
              <wp:wrapPolygon edited="0">
                <wp:start x="-134" y="0"/>
                <wp:lineTo x="-134" y="21600"/>
                <wp:lineTo x="21667" y="21600"/>
                <wp:lineTo x="21667" y="0"/>
                <wp:lineTo x="-134" y="0"/>
              </wp:wrapPolygon>
            </wp:wrapThrough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BB28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1565910</wp:posOffset>
            </wp:positionV>
            <wp:extent cx="3220085" cy="1857375"/>
            <wp:effectExtent l="19050" t="0" r="18415" b="0"/>
            <wp:wrapSquare wrapText="bothSides"/>
            <wp:docPr id="15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BB28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1565910</wp:posOffset>
            </wp:positionV>
            <wp:extent cx="3071495" cy="1857375"/>
            <wp:effectExtent l="19050" t="0" r="14605" b="0"/>
            <wp:wrapSquare wrapText="bothSides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BB28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-443865</wp:posOffset>
            </wp:positionV>
            <wp:extent cx="3215005" cy="1876425"/>
            <wp:effectExtent l="19050" t="0" r="23495" b="0"/>
            <wp:wrapSquare wrapText="bothSides"/>
            <wp:docPr id="12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B28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-443865</wp:posOffset>
            </wp:positionV>
            <wp:extent cx="3218815" cy="1876425"/>
            <wp:effectExtent l="19050" t="0" r="19685" b="0"/>
            <wp:wrapSquare wrapText="bothSides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0C07D3" w:rsidRPr="00F763D2" w:rsidRDefault="006B451D" w:rsidP="000C0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179705</wp:posOffset>
            </wp:positionV>
            <wp:extent cx="3027045" cy="1924050"/>
            <wp:effectExtent l="19050" t="0" r="20955" b="0"/>
            <wp:wrapNone/>
            <wp:docPr id="14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3156585</wp:posOffset>
            </wp:positionH>
            <wp:positionV relativeFrom="paragraph">
              <wp:posOffset>2224405</wp:posOffset>
            </wp:positionV>
            <wp:extent cx="3105150" cy="1924050"/>
            <wp:effectExtent l="19050" t="0" r="19050" b="0"/>
            <wp:wrapThrough wrapText="bothSides">
              <wp:wrapPolygon edited="0">
                <wp:start x="-133" y="0"/>
                <wp:lineTo x="-133" y="21600"/>
                <wp:lineTo x="21733" y="21600"/>
                <wp:lineTo x="21733" y="0"/>
                <wp:lineTo x="-133" y="0"/>
              </wp:wrapPolygon>
            </wp:wrapThrough>
            <wp:docPr id="17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BB285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147955</wp:posOffset>
            </wp:positionV>
            <wp:extent cx="3205480" cy="1847850"/>
            <wp:effectExtent l="19050" t="0" r="13970" b="0"/>
            <wp:wrapThrough wrapText="bothSides">
              <wp:wrapPolygon edited="0">
                <wp:start x="-128" y="0"/>
                <wp:lineTo x="-128" y="21600"/>
                <wp:lineTo x="21694" y="21600"/>
                <wp:lineTo x="21694" y="0"/>
                <wp:lineTo x="-128" y="0"/>
              </wp:wrapPolygon>
            </wp:wrapThrough>
            <wp:docPr id="16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 w:rsidR="000C07D3" w:rsidRPr="00F763D2" w:rsidRDefault="000C07D3" w:rsidP="000C07D3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0C07D3" w:rsidRPr="00F763D2" w:rsidRDefault="000C07D3" w:rsidP="000C07D3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0C07D3" w:rsidRPr="00F763D2" w:rsidRDefault="000C07D3" w:rsidP="000C07D3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0C07D3" w:rsidRPr="00F763D2" w:rsidRDefault="000C07D3" w:rsidP="000C07D3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363A8F" w:rsidRDefault="00363A8F" w:rsidP="00363A8F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363A8F" w:rsidRDefault="00363A8F" w:rsidP="00363A8F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0C07D3" w:rsidRPr="00F763D2" w:rsidRDefault="000C07D3" w:rsidP="00363A8F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9C3A41" w:rsidRPr="00F763D2" w:rsidRDefault="009C3A41" w:rsidP="000C07D3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</w:p>
    <w:p w:rsidR="00162B3E" w:rsidRPr="00F763D2" w:rsidRDefault="00162B3E" w:rsidP="00E40935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E40935" w:rsidRPr="00F763D2" w:rsidRDefault="006B451D" w:rsidP="00363A8F">
      <w:pPr>
        <w:pStyle w:val="a7"/>
        <w:spacing w:before="0" w:beforeAutospacing="0" w:after="0" w:afterAutospacing="0" w:line="360" w:lineRule="auto"/>
        <w:jc w:val="both"/>
        <w:textAlignment w:val="baseline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221615</wp:posOffset>
            </wp:positionV>
            <wp:extent cx="3124835" cy="1876425"/>
            <wp:effectExtent l="19050" t="0" r="18415" b="0"/>
            <wp:wrapNone/>
            <wp:docPr id="13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221615</wp:posOffset>
            </wp:positionV>
            <wp:extent cx="3065145" cy="1882140"/>
            <wp:effectExtent l="19050" t="0" r="20955" b="3810"/>
            <wp:wrapThrough wrapText="bothSides">
              <wp:wrapPolygon edited="0">
                <wp:start x="-134" y="0"/>
                <wp:lineTo x="-134" y="21644"/>
                <wp:lineTo x="21748" y="21644"/>
                <wp:lineTo x="21748" y="0"/>
                <wp:lineTo x="-134" y="0"/>
              </wp:wrapPolygon>
            </wp:wrapThrough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 w:rsidR="00001318" w:rsidRDefault="00001318" w:rsidP="00492338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</w:p>
    <w:p w:rsidR="00001318" w:rsidRDefault="00001318" w:rsidP="00492338">
      <w:pPr>
        <w:pStyle w:val="a7"/>
        <w:spacing w:before="0" w:beforeAutospacing="0" w:after="0" w:afterAutospacing="0" w:line="360" w:lineRule="auto"/>
        <w:ind w:firstLine="709"/>
        <w:jc w:val="both"/>
        <w:textAlignment w:val="baseline"/>
        <w:rPr>
          <w:bCs/>
          <w:sz w:val="28"/>
          <w:szCs w:val="28"/>
        </w:rPr>
      </w:pPr>
    </w:p>
    <w:p w:rsidR="00BB285A" w:rsidRDefault="00BB285A" w:rsidP="006B451D">
      <w:pPr>
        <w:pStyle w:val="a7"/>
        <w:spacing w:before="0" w:beforeAutospacing="0" w:after="0" w:afterAutospacing="0"/>
        <w:jc w:val="both"/>
        <w:textAlignment w:val="baseline"/>
        <w:rPr>
          <w:bCs/>
          <w:sz w:val="28"/>
          <w:szCs w:val="28"/>
        </w:rPr>
      </w:pPr>
    </w:p>
    <w:p w:rsidR="009E1E5C" w:rsidRPr="00F763D2" w:rsidRDefault="000C07D3" w:rsidP="00D614B4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F763D2">
        <w:rPr>
          <w:bCs/>
          <w:sz w:val="28"/>
          <w:szCs w:val="28"/>
        </w:rPr>
        <w:lastRenderedPageBreak/>
        <w:t xml:space="preserve">4) </w:t>
      </w:r>
      <w:r w:rsidR="0030719B" w:rsidRPr="00F763D2">
        <w:rPr>
          <w:bCs/>
          <w:sz w:val="28"/>
          <w:szCs w:val="28"/>
        </w:rPr>
        <w:t xml:space="preserve">Механизм оценивания в рамках  </w:t>
      </w:r>
      <w:r w:rsidR="007E3141">
        <w:rPr>
          <w:bCs/>
          <w:sz w:val="28"/>
          <w:szCs w:val="28"/>
        </w:rPr>
        <w:t>М</w:t>
      </w:r>
      <w:r w:rsidR="0030719B" w:rsidRPr="00F763D2">
        <w:rPr>
          <w:bCs/>
          <w:sz w:val="28"/>
          <w:szCs w:val="28"/>
        </w:rPr>
        <w:t xml:space="preserve">СМОК ДО допускает </w:t>
      </w:r>
      <w:r w:rsidRPr="00F763D2">
        <w:rPr>
          <w:bCs/>
          <w:sz w:val="28"/>
          <w:szCs w:val="28"/>
        </w:rPr>
        <w:t xml:space="preserve">обсуждение результатов оценки </w:t>
      </w:r>
      <w:r w:rsidR="0030719B" w:rsidRPr="00F763D2">
        <w:rPr>
          <w:bCs/>
          <w:sz w:val="28"/>
          <w:szCs w:val="28"/>
        </w:rPr>
        <w:t>по показателям оценочных карт внешнего эксперта</w:t>
      </w:r>
      <w:r w:rsidR="007E73BE" w:rsidRPr="00F763D2">
        <w:rPr>
          <w:bCs/>
          <w:sz w:val="28"/>
          <w:szCs w:val="28"/>
        </w:rPr>
        <w:t xml:space="preserve"> выведенных на основе корреляции данных самоанализа и внешней экспертизы </w:t>
      </w:r>
      <w:r w:rsidR="00E448B2" w:rsidRPr="00F763D2">
        <w:rPr>
          <w:bCs/>
          <w:sz w:val="28"/>
          <w:szCs w:val="28"/>
        </w:rPr>
        <w:t xml:space="preserve"> (по выявленным дефицитам и лучшим практикам)</w:t>
      </w:r>
      <w:r w:rsidR="0030719B" w:rsidRPr="00F763D2">
        <w:rPr>
          <w:bCs/>
          <w:sz w:val="28"/>
          <w:szCs w:val="28"/>
        </w:rPr>
        <w:t xml:space="preserve"> </w:t>
      </w:r>
      <w:r w:rsidRPr="00F763D2">
        <w:rPr>
          <w:bCs/>
          <w:sz w:val="28"/>
          <w:szCs w:val="28"/>
        </w:rPr>
        <w:t>с руководителем ДОО</w:t>
      </w:r>
      <w:r w:rsidR="007E73BE" w:rsidRPr="00F763D2">
        <w:rPr>
          <w:bCs/>
          <w:sz w:val="28"/>
          <w:szCs w:val="28"/>
        </w:rPr>
        <w:t xml:space="preserve"> в течени</w:t>
      </w:r>
      <w:proofErr w:type="gramStart"/>
      <w:r w:rsidR="007E73BE" w:rsidRPr="00F763D2">
        <w:rPr>
          <w:bCs/>
          <w:sz w:val="28"/>
          <w:szCs w:val="28"/>
        </w:rPr>
        <w:t>и</w:t>
      </w:r>
      <w:proofErr w:type="gramEnd"/>
      <w:r w:rsidR="007E73BE" w:rsidRPr="00F763D2">
        <w:rPr>
          <w:bCs/>
          <w:sz w:val="28"/>
          <w:szCs w:val="28"/>
        </w:rPr>
        <w:t xml:space="preserve"> двух</w:t>
      </w:r>
      <w:r w:rsidR="00E448B2" w:rsidRPr="00F763D2">
        <w:rPr>
          <w:bCs/>
          <w:sz w:val="28"/>
          <w:szCs w:val="28"/>
        </w:rPr>
        <w:t xml:space="preserve"> дней со дня очного </w:t>
      </w:r>
      <w:proofErr w:type="spellStart"/>
      <w:r w:rsidR="00E448B2" w:rsidRPr="00F763D2">
        <w:rPr>
          <w:bCs/>
          <w:sz w:val="28"/>
          <w:szCs w:val="28"/>
        </w:rPr>
        <w:t>экспертирования</w:t>
      </w:r>
      <w:proofErr w:type="spellEnd"/>
      <w:r w:rsidR="00E448B2" w:rsidRPr="00F763D2">
        <w:rPr>
          <w:bCs/>
          <w:sz w:val="28"/>
          <w:szCs w:val="28"/>
        </w:rPr>
        <w:t xml:space="preserve">. </w:t>
      </w:r>
    </w:p>
    <w:p w:rsidR="00AB6D53" w:rsidRPr="00F763D2" w:rsidRDefault="000C07D3" w:rsidP="00D614B4">
      <w:pPr>
        <w:pStyle w:val="a7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 w:rsidRPr="00F763D2">
        <w:rPr>
          <w:bCs/>
          <w:sz w:val="28"/>
          <w:szCs w:val="28"/>
        </w:rPr>
        <w:t xml:space="preserve">5) </w:t>
      </w:r>
      <w:r w:rsidR="0030719B" w:rsidRPr="00F763D2">
        <w:rPr>
          <w:bCs/>
          <w:sz w:val="28"/>
          <w:szCs w:val="28"/>
        </w:rPr>
        <w:t xml:space="preserve">Заключительным </w:t>
      </w:r>
      <w:r w:rsidR="00AB6D53" w:rsidRPr="00F763D2">
        <w:rPr>
          <w:bCs/>
          <w:sz w:val="28"/>
          <w:szCs w:val="28"/>
        </w:rPr>
        <w:t xml:space="preserve">этапом работы внешнего эксперта является </w:t>
      </w:r>
      <w:r w:rsidRPr="00F763D2">
        <w:rPr>
          <w:bCs/>
          <w:sz w:val="28"/>
          <w:szCs w:val="28"/>
        </w:rPr>
        <w:t>предоставление точечных рекомендаций по повышению уровня качества дошкольного образования руководителю ДОО</w:t>
      </w:r>
      <w:r w:rsidR="00AB6D53" w:rsidRPr="00F763D2">
        <w:rPr>
          <w:bCs/>
          <w:sz w:val="28"/>
          <w:szCs w:val="28"/>
        </w:rPr>
        <w:t xml:space="preserve"> согласно выявленным дефицитам и лучшим педагогическим практикам</w:t>
      </w:r>
      <w:r w:rsidRPr="00F763D2">
        <w:rPr>
          <w:bCs/>
          <w:sz w:val="28"/>
          <w:szCs w:val="28"/>
        </w:rPr>
        <w:t xml:space="preserve">. </w:t>
      </w:r>
    </w:p>
    <w:p w:rsidR="00FD31C7" w:rsidRPr="00F763D2" w:rsidRDefault="00AB6D53" w:rsidP="00D614B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Аналитические рекомендации внешних экспертов по выявленным дефицитам </w:t>
      </w:r>
      <w:r w:rsidR="00FD31C7" w:rsidRPr="00F763D2">
        <w:rPr>
          <w:rFonts w:ascii="Times New Roman" w:hAnsi="Times New Roman" w:cs="Times New Roman"/>
          <w:sz w:val="28"/>
          <w:szCs w:val="28"/>
        </w:rPr>
        <w:t xml:space="preserve"> сопровождаются </w:t>
      </w:r>
      <w:r w:rsidR="003C01E5" w:rsidRPr="00F763D2">
        <w:rPr>
          <w:rFonts w:ascii="Times New Roman" w:hAnsi="Times New Roman" w:cs="Times New Roman"/>
          <w:sz w:val="28"/>
          <w:szCs w:val="28"/>
        </w:rPr>
        <w:t>аргументированными</w:t>
      </w:r>
      <w:r w:rsidR="00FD31C7" w:rsidRPr="00F763D2">
        <w:rPr>
          <w:rFonts w:ascii="Times New Roman" w:hAnsi="Times New Roman" w:cs="Times New Roman"/>
          <w:sz w:val="28"/>
          <w:szCs w:val="28"/>
        </w:rPr>
        <w:t xml:space="preserve">  комментариями  экспертов</w:t>
      </w:r>
      <w:r w:rsidR="009E1E5C" w:rsidRPr="00F763D2">
        <w:rPr>
          <w:rFonts w:ascii="Times New Roman" w:hAnsi="Times New Roman" w:cs="Times New Roman"/>
          <w:sz w:val="28"/>
          <w:szCs w:val="28"/>
        </w:rPr>
        <w:t xml:space="preserve"> в точечных рекомендациях</w:t>
      </w:r>
      <w:r w:rsidR="00FD31C7" w:rsidRPr="00F763D2">
        <w:rPr>
          <w:rFonts w:ascii="Times New Roman" w:hAnsi="Times New Roman" w:cs="Times New Roman"/>
          <w:sz w:val="28"/>
          <w:szCs w:val="28"/>
        </w:rPr>
        <w:t xml:space="preserve">,  описанием  </w:t>
      </w:r>
      <w:r w:rsidR="003C01E5" w:rsidRPr="00F763D2">
        <w:rPr>
          <w:rFonts w:ascii="Times New Roman" w:hAnsi="Times New Roman" w:cs="Times New Roman"/>
          <w:sz w:val="28"/>
          <w:szCs w:val="28"/>
        </w:rPr>
        <w:t xml:space="preserve">конкретным путей </w:t>
      </w:r>
      <w:r w:rsidR="00FD31C7" w:rsidRPr="00F763D2">
        <w:rPr>
          <w:rFonts w:ascii="Times New Roman" w:hAnsi="Times New Roman" w:cs="Times New Roman"/>
          <w:sz w:val="28"/>
          <w:szCs w:val="28"/>
        </w:rPr>
        <w:t xml:space="preserve">и  возможностей  развития </w:t>
      </w:r>
      <w:r w:rsidR="0038797D" w:rsidRPr="00F763D2">
        <w:rPr>
          <w:rFonts w:ascii="Times New Roman" w:hAnsi="Times New Roman" w:cs="Times New Roman"/>
          <w:sz w:val="28"/>
          <w:szCs w:val="28"/>
        </w:rPr>
        <w:t>качества по данному критерию</w:t>
      </w:r>
      <w:r w:rsidR="00FD31C7" w:rsidRPr="00F763D2">
        <w:rPr>
          <w:rFonts w:ascii="Times New Roman" w:hAnsi="Times New Roman" w:cs="Times New Roman"/>
          <w:sz w:val="28"/>
          <w:szCs w:val="28"/>
        </w:rPr>
        <w:t xml:space="preserve">, а также описанием инициатив </w:t>
      </w:r>
      <w:r w:rsidR="003C01E5" w:rsidRPr="00F763D2">
        <w:rPr>
          <w:rFonts w:ascii="Times New Roman" w:hAnsi="Times New Roman" w:cs="Times New Roman"/>
          <w:sz w:val="28"/>
          <w:szCs w:val="28"/>
        </w:rPr>
        <w:t xml:space="preserve">конкретных кластеров мониторинга </w:t>
      </w:r>
      <w:r w:rsidR="00FD31C7" w:rsidRPr="00F763D2">
        <w:rPr>
          <w:rFonts w:ascii="Times New Roman" w:hAnsi="Times New Roman" w:cs="Times New Roman"/>
          <w:sz w:val="28"/>
          <w:szCs w:val="28"/>
        </w:rPr>
        <w:t xml:space="preserve">по развитию качества в </w:t>
      </w:r>
      <w:r w:rsidR="0038797D" w:rsidRPr="00F763D2">
        <w:rPr>
          <w:rFonts w:ascii="Times New Roman" w:hAnsi="Times New Roman" w:cs="Times New Roman"/>
          <w:sz w:val="28"/>
          <w:szCs w:val="28"/>
        </w:rPr>
        <w:t>данно</w:t>
      </w:r>
      <w:r w:rsidR="000476E4" w:rsidRPr="00F763D2">
        <w:rPr>
          <w:rFonts w:ascii="Times New Roman" w:hAnsi="Times New Roman" w:cs="Times New Roman"/>
          <w:sz w:val="28"/>
          <w:szCs w:val="28"/>
        </w:rPr>
        <w:t>м направлении</w:t>
      </w:r>
      <w:r w:rsidR="00FD31C7" w:rsidRPr="00F763D2">
        <w:rPr>
          <w:rFonts w:ascii="Times New Roman" w:hAnsi="Times New Roman" w:cs="Times New Roman"/>
          <w:sz w:val="28"/>
          <w:szCs w:val="28"/>
        </w:rPr>
        <w:t>.</w:t>
      </w:r>
    </w:p>
    <w:p w:rsidR="0069693E" w:rsidRPr="00F763D2" w:rsidRDefault="001C02CE" w:rsidP="00D614B4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t xml:space="preserve">Примерный шаблон точечных рекомендаций от внешнего эксперта по результатам </w:t>
      </w:r>
      <w:r w:rsidR="007E3141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r w:rsidR="00492338" w:rsidRPr="00F763D2">
        <w:rPr>
          <w:rFonts w:ascii="Times New Roman" w:hAnsi="Times New Roman" w:cs="Times New Roman"/>
          <w:sz w:val="28"/>
          <w:szCs w:val="28"/>
        </w:rPr>
        <w:t>ДО</w:t>
      </w:r>
      <w:r w:rsidR="0069693E" w:rsidRPr="00F763D2">
        <w:rPr>
          <w:rFonts w:ascii="Times New Roman" w:hAnsi="Times New Roman" w:cs="Times New Roman"/>
          <w:sz w:val="28"/>
          <w:szCs w:val="28"/>
        </w:rPr>
        <w:t xml:space="preserve"> (для образца представлен</w:t>
      </w:r>
      <w:r w:rsidR="00F631D2" w:rsidRPr="00F763D2">
        <w:rPr>
          <w:rFonts w:ascii="Times New Roman" w:hAnsi="Times New Roman" w:cs="Times New Roman"/>
          <w:sz w:val="28"/>
          <w:szCs w:val="28"/>
        </w:rPr>
        <w:t xml:space="preserve">о описание дефицитов </w:t>
      </w:r>
      <w:r w:rsidR="00F763D2">
        <w:rPr>
          <w:rFonts w:ascii="Times New Roman" w:hAnsi="Times New Roman" w:cs="Times New Roman"/>
          <w:sz w:val="28"/>
          <w:szCs w:val="28"/>
        </w:rPr>
        <w:t>по</w:t>
      </w:r>
      <w:r w:rsidR="0069693E" w:rsidRPr="00F763D2">
        <w:rPr>
          <w:rFonts w:ascii="Times New Roman" w:hAnsi="Times New Roman" w:cs="Times New Roman"/>
          <w:sz w:val="28"/>
          <w:szCs w:val="28"/>
        </w:rPr>
        <w:t xml:space="preserve"> 1 критери</w:t>
      </w:r>
      <w:r w:rsidR="00F763D2">
        <w:rPr>
          <w:rFonts w:ascii="Times New Roman" w:hAnsi="Times New Roman" w:cs="Times New Roman"/>
          <w:sz w:val="28"/>
          <w:szCs w:val="28"/>
        </w:rPr>
        <w:t>ю</w:t>
      </w:r>
      <w:r w:rsidR="0069693E" w:rsidRPr="00F763D2">
        <w:rPr>
          <w:rFonts w:ascii="Times New Roman" w:hAnsi="Times New Roman" w:cs="Times New Roman"/>
          <w:sz w:val="28"/>
          <w:szCs w:val="28"/>
        </w:rPr>
        <w:t>)</w:t>
      </w:r>
      <w:r w:rsidR="00492338" w:rsidRPr="00F763D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1702"/>
        <w:gridCol w:w="2126"/>
        <w:gridCol w:w="2268"/>
        <w:gridCol w:w="3686"/>
      </w:tblGrid>
      <w:tr w:rsidR="0069693E" w:rsidRPr="00F763D2" w:rsidTr="00F763D2">
        <w:trPr>
          <w:trHeight w:val="398"/>
        </w:trPr>
        <w:tc>
          <w:tcPr>
            <w:tcW w:w="1702" w:type="dxa"/>
          </w:tcPr>
          <w:p w:rsidR="0069693E" w:rsidRPr="00F763D2" w:rsidRDefault="0069693E" w:rsidP="003E249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b/>
                <w:sz w:val="23"/>
                <w:szCs w:val="23"/>
              </w:rPr>
              <w:t>Критерии мониторинга</w:t>
            </w:r>
          </w:p>
        </w:tc>
        <w:tc>
          <w:tcPr>
            <w:tcW w:w="2126" w:type="dxa"/>
          </w:tcPr>
          <w:p w:rsidR="0069693E" w:rsidRPr="00F763D2" w:rsidRDefault="0069693E" w:rsidP="003E249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b/>
                <w:sz w:val="23"/>
                <w:szCs w:val="23"/>
              </w:rPr>
              <w:t>Параметры мониторинга</w:t>
            </w:r>
          </w:p>
        </w:tc>
        <w:tc>
          <w:tcPr>
            <w:tcW w:w="2268" w:type="dxa"/>
          </w:tcPr>
          <w:p w:rsidR="0069693E" w:rsidRPr="00F763D2" w:rsidRDefault="0069693E" w:rsidP="003E249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b/>
                <w:sz w:val="23"/>
                <w:szCs w:val="23"/>
              </w:rPr>
              <w:t>Выявленные дефициты и лучшие практики по показателям</w:t>
            </w:r>
          </w:p>
        </w:tc>
        <w:tc>
          <w:tcPr>
            <w:tcW w:w="3686" w:type="dxa"/>
          </w:tcPr>
          <w:p w:rsidR="0069693E" w:rsidRPr="00F763D2" w:rsidRDefault="0069693E" w:rsidP="003E249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b/>
                <w:sz w:val="23"/>
                <w:szCs w:val="23"/>
              </w:rPr>
              <w:t>Комментарии внешнего</w:t>
            </w:r>
          </w:p>
          <w:p w:rsidR="0069693E" w:rsidRPr="00F763D2" w:rsidRDefault="0069693E" w:rsidP="003E249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b/>
                <w:sz w:val="23"/>
                <w:szCs w:val="23"/>
              </w:rPr>
              <w:t>эксперта</w:t>
            </w:r>
          </w:p>
        </w:tc>
      </w:tr>
      <w:tr w:rsidR="0069693E" w:rsidRPr="00F763D2" w:rsidTr="00F763D2">
        <w:trPr>
          <w:trHeight w:val="398"/>
        </w:trPr>
        <w:tc>
          <w:tcPr>
            <w:tcW w:w="1702" w:type="dxa"/>
            <w:vMerge w:val="restart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Критерий 1.</w:t>
            </w:r>
          </w:p>
          <w:p w:rsidR="0069693E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Качество образовательных программ дошкольного образования</w:t>
            </w:r>
          </w:p>
          <w:p w:rsidR="006B451D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51D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51D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51D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51D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51D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51D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B451D" w:rsidRPr="00F763D2" w:rsidRDefault="006B451D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Параметр 1.1 соответствие структуры ООП ДО требований ФГОС ДО</w:t>
            </w:r>
          </w:p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По данному критерию выявлены пробелы в показателях: </w:t>
            </w:r>
          </w:p>
          <w:p w:rsidR="0069693E" w:rsidRPr="00F763D2" w:rsidRDefault="0069693E" w:rsidP="003E249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Наличие пояснительной записки, содержащей цели и задачи ООП ДО, принципы и подходы к формированию ООП ДО, </w:t>
            </w:r>
          </w:p>
        </w:tc>
        <w:tc>
          <w:tcPr>
            <w:tcW w:w="368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Рекомендовано руководящему составу:</w:t>
            </w:r>
          </w:p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-  обновить положение о разработке основной образовательной программы дошкольного образования, до 31.08.2021, на основании изменения санитарного законодательства, включения в программу компонента (целевых установок) рабочей программы воспитания.</w:t>
            </w:r>
          </w:p>
        </w:tc>
      </w:tr>
      <w:tr w:rsidR="0069693E" w:rsidRPr="00F763D2" w:rsidTr="00F763D2">
        <w:trPr>
          <w:trHeight w:val="3817"/>
        </w:trPr>
        <w:tc>
          <w:tcPr>
            <w:tcW w:w="1702" w:type="dxa"/>
            <w:vMerge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Параметр 1.2 соответствие содержания целевого раздела ООП ДО требований ФГОС ДО </w:t>
            </w:r>
          </w:p>
        </w:tc>
        <w:tc>
          <w:tcPr>
            <w:tcW w:w="2268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По данному критерию выявлены пробелы в показателях параметра 1.2.1. Отсутствие в пояснительной записке цели с учетом реализации рабочей программы воспитания и фокуса на формирование базовых ценностей и интеграции в реализации задач по направлениям воспитания.</w:t>
            </w:r>
          </w:p>
        </w:tc>
        <w:tc>
          <w:tcPr>
            <w:tcW w:w="368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Рекомендовано: административному звену пересмотреть ООП ДО на предмет соответствия  примерной ООП ДО, в том числе целевых ориентиров из примерной РПВ, размещенные на сайте федерального реестра образовательных программ ДО при разработке своей образовательной программы.</w:t>
            </w:r>
            <w:proofErr w:type="gramEnd"/>
          </w:p>
        </w:tc>
      </w:tr>
      <w:tr w:rsidR="0069693E" w:rsidRPr="00F763D2" w:rsidTr="00F763D2">
        <w:tc>
          <w:tcPr>
            <w:tcW w:w="1702" w:type="dxa"/>
            <w:vMerge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Параметр 1.3 соответствие содержания содержательного раздела ООП ДО требований ФГОС ДО</w:t>
            </w:r>
          </w:p>
        </w:tc>
        <w:tc>
          <w:tcPr>
            <w:tcW w:w="2268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68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Рекомендовано старшему воспитателю:</w:t>
            </w:r>
          </w:p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Конкретизировать способы поддержки детской инициативы согласно возрастным особенностям воспитанников в содержании раздела ООП ДО.</w:t>
            </w:r>
          </w:p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Запланировать  информационно-педагогическое просвещение родительской общественности и педагогов:  по пониманию поощрения «инициативы» ребенка и </w:t>
            </w:r>
            <w:r w:rsidR="00F631D2"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предоставления </w:t>
            </w: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«возможность выбора» </w:t>
            </w:r>
          </w:p>
        </w:tc>
      </w:tr>
      <w:tr w:rsidR="0069693E" w:rsidRPr="00F763D2" w:rsidTr="00F763D2">
        <w:tc>
          <w:tcPr>
            <w:tcW w:w="1702" w:type="dxa"/>
            <w:vMerge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Параметр 1.4 соответствие содержания организационного раздела ООП ДО требований ФГОС ДО</w:t>
            </w:r>
          </w:p>
        </w:tc>
        <w:tc>
          <w:tcPr>
            <w:tcW w:w="2268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по РППС содержание должно отражать специфику сада, и реальную картину, Привести в соответствие описанную РППС с </w:t>
            </w:r>
            <w:proofErr w:type="gramStart"/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реальной</w:t>
            </w:r>
            <w:proofErr w:type="gramEnd"/>
            <w:r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 во всех групповых помещениях.</w:t>
            </w:r>
          </w:p>
        </w:tc>
      </w:tr>
      <w:tr w:rsidR="0069693E" w:rsidRPr="00F763D2" w:rsidTr="00F763D2">
        <w:tc>
          <w:tcPr>
            <w:tcW w:w="1702" w:type="dxa"/>
            <w:vMerge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Параметр 1.5 соответствие содержания дополнительного раздела ООП ДО (презентации) требованиям ФГОС ДО</w:t>
            </w:r>
          </w:p>
        </w:tc>
        <w:tc>
          <w:tcPr>
            <w:tcW w:w="2268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86" w:type="dxa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Описание доступно и понятно для родительской общественности</w:t>
            </w:r>
          </w:p>
        </w:tc>
      </w:tr>
      <w:tr w:rsidR="0069693E" w:rsidRPr="00F763D2" w:rsidTr="00F763D2">
        <w:tc>
          <w:tcPr>
            <w:tcW w:w="9782" w:type="dxa"/>
            <w:gridSpan w:val="4"/>
          </w:tcPr>
          <w:p w:rsidR="0069693E" w:rsidRPr="00F763D2" w:rsidRDefault="0069693E" w:rsidP="003E24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F763D2"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  <w:t>Общий вывод по критерию</w:t>
            </w:r>
            <w:r w:rsidRPr="00F763D2">
              <w:rPr>
                <w:rFonts w:ascii="Times New Roman" w:hAnsi="Times New Roman" w:cs="Times New Roman"/>
                <w:sz w:val="23"/>
                <w:szCs w:val="23"/>
              </w:rPr>
              <w:t>: в целом по критерию «Качество образовательных программ дошкольного образования» зафиксирован базовый уровень качества, что демонстрирует: в ДОО разработаны и реализуются  основная образовательная программа дошкольного  образования ООП ДО, соответствующие  требованиям  ФГОС  ДО  к  структуре и содержанию образовательных программ дошкольного образования.</w:t>
            </w:r>
            <w:proofErr w:type="gramEnd"/>
            <w:r w:rsidRPr="00F763D2">
              <w:rPr>
                <w:rFonts w:ascii="Times New Roman" w:hAnsi="Times New Roman" w:cs="Times New Roman"/>
                <w:sz w:val="23"/>
                <w:szCs w:val="23"/>
              </w:rPr>
              <w:t xml:space="preserve"> Важно отметить достаточно грамотное содержание ООП ДО, отражающее как требования ФГОС ДО, так и специфику детского сада.</w:t>
            </w:r>
          </w:p>
        </w:tc>
      </w:tr>
    </w:tbl>
    <w:p w:rsidR="00E40935" w:rsidRPr="00F763D2" w:rsidRDefault="00E40935" w:rsidP="006969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</w:p>
    <w:p w:rsidR="009E1E5C" w:rsidRPr="00F763D2" w:rsidRDefault="009E1E5C" w:rsidP="00D61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По результатам </w:t>
      </w:r>
      <w:r w:rsidR="007E3141">
        <w:rPr>
          <w:rFonts w:ascii="Times New Roman" w:eastAsia="PTSerif-Regular" w:hAnsi="Times New Roman" w:cs="Times New Roman"/>
          <w:sz w:val="28"/>
          <w:szCs w:val="28"/>
          <w:lang w:eastAsia="ru-RU"/>
        </w:rPr>
        <w:t>М</w:t>
      </w:r>
      <w:r w:rsidR="003610AB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СМОК </w:t>
      </w:r>
      <w:proofErr w:type="gramStart"/>
      <w:r w:rsidR="003610AB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ДО</w:t>
      </w:r>
      <w:proofErr w:type="gramEnd"/>
      <w:r w:rsidR="003610AB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составляются следующие документы:</w:t>
      </w:r>
    </w:p>
    <w:p w:rsidR="00312208" w:rsidRPr="00F763D2" w:rsidRDefault="009E1E5C" w:rsidP="00D61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1) профиль качества ДОО – участницы мониторинга</w:t>
      </w:r>
      <w:r w:rsidR="00540EF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, который составляет внешний эксперт по результатам первого этапа мониторинга (самоанализа) </w:t>
      </w:r>
      <w:r w:rsidR="00BD54A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и второго этапа (внешняя экспертиза) </w:t>
      </w:r>
      <w:proofErr w:type="spellStart"/>
      <w:r w:rsidR="00540EF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экспертируемой</w:t>
      </w:r>
      <w:proofErr w:type="spellEnd"/>
      <w:r w:rsidR="00540EF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группы. </w:t>
      </w:r>
      <w:r w:rsidR="00DA546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В итоге</w:t>
      </w:r>
      <w:r w:rsidR="0031220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,</w:t>
      </w:r>
      <w:r w:rsidR="00DA546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появляется </w:t>
      </w:r>
      <w:r w:rsidR="0031220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единый </w:t>
      </w:r>
      <w:r w:rsidR="00DA546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столбец </w:t>
      </w:r>
      <w:r w:rsidR="0031220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по каждому параметру, отражающий средний показатель самоанализа и внешней экспертизы.</w:t>
      </w:r>
    </w:p>
    <w:p w:rsidR="009E1E5C" w:rsidRPr="00F763D2" w:rsidRDefault="00540EFD" w:rsidP="00D61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Вид профиля качества </w:t>
      </w:r>
      <w:r w:rsidR="00BD54A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ДОО </w:t>
      </w:r>
      <w:r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представлен </w:t>
      </w:r>
      <w:r w:rsidR="00E40935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(схема 1) данных</w:t>
      </w:r>
      <w:r w:rsidR="00BD54A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методических рекомендаций.</w:t>
      </w:r>
    </w:p>
    <w:p w:rsidR="00E40935" w:rsidRPr="00F763D2" w:rsidRDefault="009E1E5C" w:rsidP="00D61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2) профиль качества муниципального образования</w:t>
      </w:r>
      <w:r w:rsidR="00540EF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, который составляется </w:t>
      </w:r>
      <w:r w:rsidR="00BD54A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представителем ТМС на основании представленных внешними экспертами</w:t>
      </w:r>
      <w:r w:rsidR="00DA546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двух профилей качества ДОО</w:t>
      </w:r>
      <w:r w:rsidR="00720F3A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 w:rsidR="00DA546D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- участниц мониторинга. Методист ТМС сводит среднее значение по каждому параметру критерия</w:t>
      </w:r>
      <w:r w:rsidR="00636AD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на основании </w:t>
      </w:r>
      <w:r w:rsidR="003610AB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количественной оценки</w:t>
      </w:r>
      <w:r w:rsidR="00636AD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по результатам внешней экспертизы от ДОО. В результате проделанной работы на профиле качества МО </w:t>
      </w:r>
      <w:r w:rsidR="00254C2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в каждой из шести диаграмм </w:t>
      </w:r>
      <w:r w:rsidR="00636AD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появляется один столбик</w:t>
      </w:r>
      <w:r w:rsidR="00254C2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по каждому критерию</w:t>
      </w:r>
      <w:r w:rsidR="00636AD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с цифровым значением, </w:t>
      </w:r>
      <w:r w:rsidR="00254C2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и отдельно просчитывается итоговый показатель по каждому из шести критериев, </w:t>
      </w:r>
      <w:proofErr w:type="gramStart"/>
      <w:r w:rsidR="00254C2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согласно</w:t>
      </w:r>
      <w:proofErr w:type="gramEnd"/>
      <w:r w:rsidR="00254C2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  <w:r w:rsidR="0031220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включаемых</w:t>
      </w:r>
      <w:r w:rsidR="00254C2E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параметров.</w:t>
      </w:r>
      <w:r w:rsidR="00720F3A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</w:t>
      </w:r>
    </w:p>
    <w:p w:rsidR="005F0C85" w:rsidRPr="00F763D2" w:rsidRDefault="005F0C85" w:rsidP="007C39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 w:rsidRPr="00F763D2">
        <w:rPr>
          <w:rFonts w:ascii="Times New Roman" w:eastAsia="PTSerif-Regular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15491" cy="1777712"/>
            <wp:effectExtent l="19050" t="0" r="27709" b="0"/>
            <wp:docPr id="2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="00821111" w:rsidRPr="00F763D2">
        <w:rPr>
          <w:rFonts w:ascii="Times New Roman" w:eastAsia="PTSerif-Regular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8128" cy="1773382"/>
            <wp:effectExtent l="19050" t="0" r="16972" b="0"/>
            <wp:docPr id="3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16C36" w:rsidRPr="00F763D2" w:rsidRDefault="00821111" w:rsidP="007C39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PTSerif-Regular" w:hAnsi="Times New Roman" w:cs="Times New Roman"/>
          <w:sz w:val="28"/>
          <w:szCs w:val="28"/>
          <w:lang w:eastAsia="ru-RU"/>
        </w:rPr>
      </w:pPr>
      <w:r w:rsidRPr="00F763D2">
        <w:rPr>
          <w:rFonts w:ascii="Times New Roman" w:eastAsia="PTSerif-Regular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09353" cy="2295727"/>
            <wp:effectExtent l="0" t="0" r="0" b="0"/>
            <wp:docPr id="3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C3950" w:rsidRPr="00F763D2" w:rsidRDefault="00FA00D1" w:rsidP="00D61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PTSerif-Regular" w:hAnsi="Times New Roman" w:cs="Times New Roman"/>
          <w:sz w:val="28"/>
          <w:szCs w:val="28"/>
          <w:lang w:eastAsia="ru-RU"/>
        </w:rPr>
        <w:t>2</w:t>
      </w:r>
      <w:r w:rsidR="009E1E5C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) точечные методические рекомендации</w:t>
      </w:r>
      <w:r w:rsidR="0031220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 от внешних экспертов, которые должны быть отсмотрены ме</w:t>
      </w:r>
      <w:r w:rsidR="00DF3FE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тодистом </w:t>
      </w:r>
      <w:r w:rsidR="003610AB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ТМС </w:t>
      </w:r>
      <w:r w:rsidR="00DF3FE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>и с</w:t>
      </w:r>
      <w:r w:rsidR="0031220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ведены к единому </w:t>
      </w:r>
      <w:r w:rsidR="00DF3FE8" w:rsidRPr="00F763D2">
        <w:rPr>
          <w:rFonts w:ascii="Times New Roman" w:eastAsia="PTSerif-Regular" w:hAnsi="Times New Roman" w:cs="Times New Roman"/>
          <w:sz w:val="28"/>
          <w:szCs w:val="28"/>
          <w:lang w:eastAsia="ru-RU"/>
        </w:rPr>
        <w:t xml:space="preserve">перечню точечных рекомендаций по выявленным дефицитам и лучшим педагогическим практикам от Муниципального образования. </w:t>
      </w:r>
    </w:p>
    <w:p w:rsidR="00B11EEB" w:rsidRPr="00F763D2" w:rsidRDefault="00F82903" w:rsidP="00D614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3D2">
        <w:rPr>
          <w:rFonts w:ascii="Times New Roman" w:hAnsi="Times New Roman" w:cs="Times New Roman"/>
          <w:sz w:val="28"/>
          <w:szCs w:val="28"/>
        </w:rPr>
        <w:lastRenderedPageBreak/>
        <w:t xml:space="preserve">Меры и мероприятия, направленные на совершенствование механизмов повышения качества дошкольного образования четко представлены в модели </w:t>
      </w:r>
      <w:r w:rsidR="00E47721">
        <w:rPr>
          <w:rFonts w:ascii="Times New Roman" w:hAnsi="Times New Roman" w:cs="Times New Roman"/>
          <w:sz w:val="28"/>
          <w:szCs w:val="28"/>
        </w:rPr>
        <w:t>М</w:t>
      </w:r>
      <w:r w:rsidRPr="00F763D2">
        <w:rPr>
          <w:rFonts w:ascii="Times New Roman" w:hAnsi="Times New Roman" w:cs="Times New Roman"/>
          <w:sz w:val="28"/>
          <w:szCs w:val="28"/>
        </w:rPr>
        <w:t xml:space="preserve">СМОК </w:t>
      </w:r>
      <w:proofErr w:type="gramStart"/>
      <w:r w:rsidRPr="00F763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763D2">
        <w:rPr>
          <w:rFonts w:ascii="Times New Roman" w:hAnsi="Times New Roman" w:cs="Times New Roman"/>
          <w:sz w:val="28"/>
          <w:szCs w:val="28"/>
        </w:rPr>
        <w:t>.</w:t>
      </w:r>
    </w:p>
    <w:p w:rsidR="00E26CC6" w:rsidRPr="00F763D2" w:rsidRDefault="00B11EEB" w:rsidP="00D614B4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F763D2">
        <w:rPr>
          <w:b w:val="0"/>
          <w:sz w:val="28"/>
          <w:szCs w:val="28"/>
        </w:rPr>
        <w:t xml:space="preserve">По результатам оценки качества </w:t>
      </w:r>
      <w:r w:rsidR="003610AB" w:rsidRPr="00F763D2">
        <w:rPr>
          <w:b w:val="0"/>
          <w:sz w:val="28"/>
          <w:szCs w:val="28"/>
        </w:rPr>
        <w:t>с</w:t>
      </w:r>
      <w:r w:rsidRPr="00F763D2">
        <w:rPr>
          <w:b w:val="0"/>
          <w:sz w:val="28"/>
          <w:szCs w:val="28"/>
        </w:rPr>
        <w:t>убъекты реализации обр</w:t>
      </w:r>
      <w:r w:rsidR="00A72946" w:rsidRPr="00F763D2">
        <w:rPr>
          <w:b w:val="0"/>
          <w:sz w:val="28"/>
          <w:szCs w:val="28"/>
        </w:rPr>
        <w:t>азовательных услуг представляют</w:t>
      </w:r>
      <w:r w:rsidRPr="00F763D2">
        <w:rPr>
          <w:b w:val="0"/>
          <w:sz w:val="28"/>
          <w:szCs w:val="28"/>
        </w:rPr>
        <w:t xml:space="preserve"> анализ мониторинга качества как отдельный </w:t>
      </w:r>
      <w:r w:rsidR="00A72946" w:rsidRPr="00F763D2">
        <w:rPr>
          <w:b w:val="0"/>
          <w:sz w:val="28"/>
          <w:szCs w:val="28"/>
        </w:rPr>
        <w:t xml:space="preserve">процессуальный </w:t>
      </w:r>
      <w:r w:rsidRPr="00F763D2">
        <w:rPr>
          <w:b w:val="0"/>
          <w:sz w:val="28"/>
          <w:szCs w:val="28"/>
        </w:rPr>
        <w:t>документ</w:t>
      </w:r>
      <w:r w:rsidR="00A72946" w:rsidRPr="00F763D2">
        <w:rPr>
          <w:b w:val="0"/>
          <w:sz w:val="28"/>
          <w:szCs w:val="28"/>
        </w:rPr>
        <w:t xml:space="preserve">, который не должен быть частью самообследования и </w:t>
      </w:r>
      <w:r w:rsidR="009C3A41" w:rsidRPr="00F763D2">
        <w:rPr>
          <w:b w:val="0"/>
          <w:sz w:val="28"/>
          <w:szCs w:val="28"/>
        </w:rPr>
        <w:t xml:space="preserve">не обязателен для </w:t>
      </w:r>
      <w:r w:rsidR="00A72946" w:rsidRPr="00F763D2">
        <w:rPr>
          <w:b w:val="0"/>
          <w:sz w:val="28"/>
          <w:szCs w:val="28"/>
        </w:rPr>
        <w:t>трансл</w:t>
      </w:r>
      <w:r w:rsidR="009C3A41" w:rsidRPr="00F763D2">
        <w:rPr>
          <w:b w:val="0"/>
          <w:sz w:val="28"/>
          <w:szCs w:val="28"/>
        </w:rPr>
        <w:t>яции</w:t>
      </w:r>
      <w:r w:rsidR="00A72946" w:rsidRPr="00F763D2">
        <w:rPr>
          <w:b w:val="0"/>
          <w:sz w:val="28"/>
          <w:szCs w:val="28"/>
        </w:rPr>
        <w:t xml:space="preserve"> на сайте ДОО. Данный документ поможет конкретизировать в</w:t>
      </w:r>
      <w:r w:rsidR="00E26CC6" w:rsidRPr="00F763D2">
        <w:rPr>
          <w:b w:val="0"/>
          <w:sz w:val="28"/>
          <w:szCs w:val="28"/>
        </w:rPr>
        <w:t>ыявленные проблемы и недостатки ДОО, работа по нивелированию которых ляжет в годовые задачи ДОО, в годовой план, а также,</w:t>
      </w:r>
      <w:r w:rsidR="00323392" w:rsidRPr="00F763D2">
        <w:rPr>
          <w:b w:val="0"/>
          <w:sz w:val="28"/>
          <w:szCs w:val="28"/>
        </w:rPr>
        <w:t xml:space="preserve"> </w:t>
      </w:r>
      <w:r w:rsidR="00E26CC6" w:rsidRPr="00F763D2">
        <w:rPr>
          <w:b w:val="0"/>
          <w:sz w:val="28"/>
          <w:szCs w:val="28"/>
        </w:rPr>
        <w:t xml:space="preserve">на перспективу, в определенные блоки программы развития детского сада. </w:t>
      </w:r>
    </w:p>
    <w:p w:rsidR="00B11EEB" w:rsidRPr="00D614B4" w:rsidRDefault="009C3A41" w:rsidP="00D614B4">
      <w:pPr>
        <w:pStyle w:val="1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F763D2">
        <w:rPr>
          <w:b w:val="0"/>
          <w:sz w:val="28"/>
          <w:szCs w:val="28"/>
        </w:rPr>
        <w:t>В рамках эффективности реализации управленческого цикла, по результатам проведенного мониторинга качества н</w:t>
      </w:r>
      <w:r w:rsidR="00B11EEB" w:rsidRPr="00F763D2">
        <w:rPr>
          <w:b w:val="0"/>
          <w:sz w:val="28"/>
          <w:szCs w:val="28"/>
        </w:rPr>
        <w:t xml:space="preserve">а </w:t>
      </w:r>
      <w:r w:rsidRPr="00F763D2">
        <w:rPr>
          <w:b w:val="0"/>
          <w:sz w:val="28"/>
          <w:szCs w:val="28"/>
        </w:rPr>
        <w:t xml:space="preserve">сайте </w:t>
      </w:r>
      <w:r w:rsidR="00E47721">
        <w:rPr>
          <w:b w:val="0"/>
          <w:sz w:val="28"/>
          <w:szCs w:val="28"/>
        </w:rPr>
        <w:t xml:space="preserve">ДОО </w:t>
      </w:r>
      <w:r w:rsidRPr="00F763D2">
        <w:rPr>
          <w:b w:val="0"/>
          <w:sz w:val="28"/>
          <w:szCs w:val="28"/>
        </w:rPr>
        <w:t xml:space="preserve">реализации образовательных </w:t>
      </w:r>
      <w:proofErr w:type="gramStart"/>
      <w:r w:rsidRPr="00F763D2">
        <w:rPr>
          <w:b w:val="0"/>
          <w:sz w:val="28"/>
          <w:szCs w:val="28"/>
        </w:rPr>
        <w:t>услуг</w:t>
      </w:r>
      <w:proofErr w:type="gramEnd"/>
      <w:r w:rsidRPr="00F763D2">
        <w:rPr>
          <w:b w:val="0"/>
          <w:sz w:val="28"/>
          <w:szCs w:val="28"/>
        </w:rPr>
        <w:t xml:space="preserve"> </w:t>
      </w:r>
      <w:r w:rsidR="00B11EEB" w:rsidRPr="00F763D2">
        <w:rPr>
          <w:b w:val="0"/>
          <w:sz w:val="28"/>
          <w:szCs w:val="28"/>
        </w:rPr>
        <w:t xml:space="preserve"> </w:t>
      </w:r>
      <w:r w:rsidR="00E26CC6" w:rsidRPr="00F763D2">
        <w:rPr>
          <w:b w:val="0"/>
          <w:sz w:val="28"/>
          <w:szCs w:val="28"/>
        </w:rPr>
        <w:t xml:space="preserve">возможно </w:t>
      </w:r>
      <w:r w:rsidR="00B11EEB" w:rsidRPr="00F763D2">
        <w:rPr>
          <w:b w:val="0"/>
          <w:sz w:val="28"/>
          <w:szCs w:val="28"/>
        </w:rPr>
        <w:t>разместить дорожную карту или утвержденный план с перечнем мер/мероприятий, указанием сроков</w:t>
      </w:r>
      <w:r w:rsidR="00E26CC6" w:rsidRPr="00F763D2">
        <w:rPr>
          <w:b w:val="0"/>
          <w:sz w:val="28"/>
          <w:szCs w:val="28"/>
        </w:rPr>
        <w:t xml:space="preserve"> и </w:t>
      </w:r>
      <w:r w:rsidR="009832FB" w:rsidRPr="00F763D2">
        <w:rPr>
          <w:b w:val="0"/>
          <w:sz w:val="28"/>
          <w:szCs w:val="28"/>
        </w:rPr>
        <w:t>ответственных</w:t>
      </w:r>
      <w:r w:rsidR="00D614B4">
        <w:rPr>
          <w:b w:val="0"/>
          <w:sz w:val="28"/>
          <w:szCs w:val="28"/>
        </w:rPr>
        <w:t xml:space="preserve"> за мониторинг</w:t>
      </w:r>
      <w:r w:rsidR="00B11EEB" w:rsidRPr="00F763D2">
        <w:rPr>
          <w:b w:val="0"/>
          <w:sz w:val="28"/>
          <w:szCs w:val="28"/>
        </w:rPr>
        <w:t xml:space="preserve"> по устранению выявленных в ходе проведения анализа недостатков, подписанную программу проведения мероприятий и протокол проведения.</w:t>
      </w:r>
    </w:p>
    <w:sectPr w:rsidR="00B11EEB" w:rsidRPr="00D614B4" w:rsidSect="006B451D">
      <w:footerReference w:type="default" r:id="rId23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703" w:rsidRDefault="00850703" w:rsidP="00540EFD">
      <w:pPr>
        <w:spacing w:after="0" w:line="240" w:lineRule="auto"/>
      </w:pPr>
      <w:r>
        <w:separator/>
      </w:r>
    </w:p>
  </w:endnote>
  <w:endnote w:type="continuationSeparator" w:id="0">
    <w:p w:rsidR="00850703" w:rsidRDefault="00850703" w:rsidP="00540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Serif-Regular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32094"/>
      <w:docPartObj>
        <w:docPartGallery w:val="Page Numbers (Bottom of Page)"/>
        <w:docPartUnique/>
      </w:docPartObj>
    </w:sdtPr>
    <w:sdtContent>
      <w:p w:rsidR="00A72946" w:rsidRDefault="00817C79">
        <w:pPr>
          <w:pStyle w:val="aa"/>
          <w:jc w:val="center"/>
        </w:pPr>
        <w:r>
          <w:fldChar w:fldCharType="begin"/>
        </w:r>
        <w:r w:rsidR="008831AF">
          <w:instrText xml:space="preserve"> PAGE   \* MERGEFORMAT </w:instrText>
        </w:r>
        <w:r>
          <w:fldChar w:fldCharType="separate"/>
        </w:r>
        <w:r w:rsidR="006B451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72946" w:rsidRDefault="00A7294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703" w:rsidRDefault="00850703" w:rsidP="00540EFD">
      <w:pPr>
        <w:spacing w:after="0" w:line="240" w:lineRule="auto"/>
      </w:pPr>
      <w:r>
        <w:separator/>
      </w:r>
    </w:p>
  </w:footnote>
  <w:footnote w:type="continuationSeparator" w:id="0">
    <w:p w:rsidR="00850703" w:rsidRDefault="00850703" w:rsidP="00540E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668FB"/>
    <w:multiLevelType w:val="multilevel"/>
    <w:tmpl w:val="8DA69B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3B1C"/>
    <w:rsid w:val="00001318"/>
    <w:rsid w:val="00005C24"/>
    <w:rsid w:val="00023CB4"/>
    <w:rsid w:val="0004629D"/>
    <w:rsid w:val="000476E4"/>
    <w:rsid w:val="00053A62"/>
    <w:rsid w:val="0007346A"/>
    <w:rsid w:val="00091E4F"/>
    <w:rsid w:val="000B0354"/>
    <w:rsid w:val="000B2DF5"/>
    <w:rsid w:val="000C07D3"/>
    <w:rsid w:val="000C5AE1"/>
    <w:rsid w:val="000D17B5"/>
    <w:rsid w:val="000E1182"/>
    <w:rsid w:val="000F2678"/>
    <w:rsid w:val="001102EC"/>
    <w:rsid w:val="00132376"/>
    <w:rsid w:val="001610C2"/>
    <w:rsid w:val="00162B3E"/>
    <w:rsid w:val="001654B6"/>
    <w:rsid w:val="001729F8"/>
    <w:rsid w:val="00183B1C"/>
    <w:rsid w:val="001B6420"/>
    <w:rsid w:val="001B7770"/>
    <w:rsid w:val="001C02CE"/>
    <w:rsid w:val="001D4C7E"/>
    <w:rsid w:val="001D55CD"/>
    <w:rsid w:val="001E543D"/>
    <w:rsid w:val="002003BB"/>
    <w:rsid w:val="0020300D"/>
    <w:rsid w:val="0020611C"/>
    <w:rsid w:val="00254C2E"/>
    <w:rsid w:val="00276EF7"/>
    <w:rsid w:val="002C4A9F"/>
    <w:rsid w:val="0030719B"/>
    <w:rsid w:val="00312208"/>
    <w:rsid w:val="003166B9"/>
    <w:rsid w:val="00323392"/>
    <w:rsid w:val="00327C1A"/>
    <w:rsid w:val="003610AB"/>
    <w:rsid w:val="00363A8F"/>
    <w:rsid w:val="00382B63"/>
    <w:rsid w:val="0038797D"/>
    <w:rsid w:val="003C01E5"/>
    <w:rsid w:val="003D07CC"/>
    <w:rsid w:val="003F3A39"/>
    <w:rsid w:val="003F4643"/>
    <w:rsid w:val="00416C36"/>
    <w:rsid w:val="004229EB"/>
    <w:rsid w:val="004313F3"/>
    <w:rsid w:val="0045678F"/>
    <w:rsid w:val="00470809"/>
    <w:rsid w:val="00492338"/>
    <w:rsid w:val="004A0DAB"/>
    <w:rsid w:val="004D4BC0"/>
    <w:rsid w:val="005139C7"/>
    <w:rsid w:val="005139F8"/>
    <w:rsid w:val="005164FC"/>
    <w:rsid w:val="0051673E"/>
    <w:rsid w:val="00525BE9"/>
    <w:rsid w:val="00540EFD"/>
    <w:rsid w:val="00544187"/>
    <w:rsid w:val="005463A1"/>
    <w:rsid w:val="00546ADA"/>
    <w:rsid w:val="005662A9"/>
    <w:rsid w:val="005931BC"/>
    <w:rsid w:val="005957A2"/>
    <w:rsid w:val="005A31F2"/>
    <w:rsid w:val="005B250A"/>
    <w:rsid w:val="005F0C85"/>
    <w:rsid w:val="006109AC"/>
    <w:rsid w:val="00621E4B"/>
    <w:rsid w:val="00636ADE"/>
    <w:rsid w:val="00645F27"/>
    <w:rsid w:val="00670EB4"/>
    <w:rsid w:val="0067770B"/>
    <w:rsid w:val="00691F73"/>
    <w:rsid w:val="00695BCA"/>
    <w:rsid w:val="0069693E"/>
    <w:rsid w:val="006A6EF3"/>
    <w:rsid w:val="006B451D"/>
    <w:rsid w:val="006C7061"/>
    <w:rsid w:val="006E7743"/>
    <w:rsid w:val="00720F3A"/>
    <w:rsid w:val="00726BBC"/>
    <w:rsid w:val="00745B9B"/>
    <w:rsid w:val="00747B9D"/>
    <w:rsid w:val="00752738"/>
    <w:rsid w:val="00763F7B"/>
    <w:rsid w:val="00780E64"/>
    <w:rsid w:val="007871E9"/>
    <w:rsid w:val="007A4E0E"/>
    <w:rsid w:val="007B7C9F"/>
    <w:rsid w:val="007C2613"/>
    <w:rsid w:val="007C3950"/>
    <w:rsid w:val="007C636B"/>
    <w:rsid w:val="007E1B52"/>
    <w:rsid w:val="007E3141"/>
    <w:rsid w:val="007E73BE"/>
    <w:rsid w:val="00815A65"/>
    <w:rsid w:val="00817C79"/>
    <w:rsid w:val="00821111"/>
    <w:rsid w:val="00835F8E"/>
    <w:rsid w:val="008421A5"/>
    <w:rsid w:val="00845366"/>
    <w:rsid w:val="00850703"/>
    <w:rsid w:val="00852967"/>
    <w:rsid w:val="00870B4F"/>
    <w:rsid w:val="00870BAA"/>
    <w:rsid w:val="008831AF"/>
    <w:rsid w:val="0088478C"/>
    <w:rsid w:val="0089028B"/>
    <w:rsid w:val="008A0EDA"/>
    <w:rsid w:val="008A1419"/>
    <w:rsid w:val="008A557C"/>
    <w:rsid w:val="008B003B"/>
    <w:rsid w:val="008E4897"/>
    <w:rsid w:val="008E560A"/>
    <w:rsid w:val="008F4838"/>
    <w:rsid w:val="0092776A"/>
    <w:rsid w:val="00937B6E"/>
    <w:rsid w:val="00943FB5"/>
    <w:rsid w:val="0095680E"/>
    <w:rsid w:val="00957071"/>
    <w:rsid w:val="009832FB"/>
    <w:rsid w:val="009A7C11"/>
    <w:rsid w:val="009C3A41"/>
    <w:rsid w:val="009C6630"/>
    <w:rsid w:val="009D2855"/>
    <w:rsid w:val="009D4046"/>
    <w:rsid w:val="009E1E5C"/>
    <w:rsid w:val="00A14BCC"/>
    <w:rsid w:val="00A21AD7"/>
    <w:rsid w:val="00A2638C"/>
    <w:rsid w:val="00A321FA"/>
    <w:rsid w:val="00A72946"/>
    <w:rsid w:val="00A822AC"/>
    <w:rsid w:val="00AA02D0"/>
    <w:rsid w:val="00AA4853"/>
    <w:rsid w:val="00AB65C6"/>
    <w:rsid w:val="00AB6D53"/>
    <w:rsid w:val="00AB6F15"/>
    <w:rsid w:val="00AE397F"/>
    <w:rsid w:val="00AE444D"/>
    <w:rsid w:val="00AF1AA7"/>
    <w:rsid w:val="00B11EEB"/>
    <w:rsid w:val="00B1357A"/>
    <w:rsid w:val="00B17A87"/>
    <w:rsid w:val="00B33C3F"/>
    <w:rsid w:val="00B471C5"/>
    <w:rsid w:val="00B64EF2"/>
    <w:rsid w:val="00B72268"/>
    <w:rsid w:val="00B76E2E"/>
    <w:rsid w:val="00B83A7B"/>
    <w:rsid w:val="00BA076D"/>
    <w:rsid w:val="00BA24A5"/>
    <w:rsid w:val="00BB285A"/>
    <w:rsid w:val="00BB6084"/>
    <w:rsid w:val="00BC6F5E"/>
    <w:rsid w:val="00BD54AC"/>
    <w:rsid w:val="00BD6AE4"/>
    <w:rsid w:val="00BF0E51"/>
    <w:rsid w:val="00C24B14"/>
    <w:rsid w:val="00C4092E"/>
    <w:rsid w:val="00C61AD3"/>
    <w:rsid w:val="00C84D3A"/>
    <w:rsid w:val="00C92992"/>
    <w:rsid w:val="00CA1288"/>
    <w:rsid w:val="00D10ADA"/>
    <w:rsid w:val="00D2430F"/>
    <w:rsid w:val="00D42BF5"/>
    <w:rsid w:val="00D614B4"/>
    <w:rsid w:val="00D8351C"/>
    <w:rsid w:val="00DA546D"/>
    <w:rsid w:val="00DC3C30"/>
    <w:rsid w:val="00DD38D8"/>
    <w:rsid w:val="00DD59DA"/>
    <w:rsid w:val="00DF3FE8"/>
    <w:rsid w:val="00E20CAF"/>
    <w:rsid w:val="00E2475F"/>
    <w:rsid w:val="00E26CC6"/>
    <w:rsid w:val="00E36C68"/>
    <w:rsid w:val="00E40935"/>
    <w:rsid w:val="00E41051"/>
    <w:rsid w:val="00E448B2"/>
    <w:rsid w:val="00E45185"/>
    <w:rsid w:val="00E466A8"/>
    <w:rsid w:val="00E47721"/>
    <w:rsid w:val="00EA38BF"/>
    <w:rsid w:val="00EC3999"/>
    <w:rsid w:val="00ED2CEE"/>
    <w:rsid w:val="00EE09D8"/>
    <w:rsid w:val="00EF0570"/>
    <w:rsid w:val="00F01280"/>
    <w:rsid w:val="00F032F7"/>
    <w:rsid w:val="00F062F9"/>
    <w:rsid w:val="00F15051"/>
    <w:rsid w:val="00F41CAE"/>
    <w:rsid w:val="00F547E2"/>
    <w:rsid w:val="00F631D2"/>
    <w:rsid w:val="00F635F2"/>
    <w:rsid w:val="00F7262D"/>
    <w:rsid w:val="00F763D2"/>
    <w:rsid w:val="00F82903"/>
    <w:rsid w:val="00FA00D1"/>
    <w:rsid w:val="00FC1FB0"/>
    <w:rsid w:val="00FC5582"/>
    <w:rsid w:val="00FD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F5E"/>
  </w:style>
  <w:style w:type="paragraph" w:styleId="1">
    <w:name w:val="heading 1"/>
    <w:basedOn w:val="a"/>
    <w:link w:val="10"/>
    <w:qFormat/>
    <w:rsid w:val="000B2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2D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AF1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D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0B2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870BAA"/>
    <w:pPr>
      <w:ind w:left="720"/>
      <w:contextualSpacing/>
    </w:pPr>
  </w:style>
  <w:style w:type="paragraph" w:styleId="a7">
    <w:name w:val="Normal (Web)"/>
    <w:basedOn w:val="a"/>
    <w:unhideWhenUsed/>
    <w:rsid w:val="00BA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C07D3"/>
    <w:rPr>
      <w:rFonts w:ascii="PTSerif-Regular" w:hAnsi="PTSerif-Regular" w:hint="default"/>
      <w:b w:val="0"/>
      <w:bCs w:val="0"/>
      <w:i w:val="0"/>
      <w:iCs w:val="0"/>
      <w:color w:val="242021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4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40EFD"/>
  </w:style>
  <w:style w:type="paragraph" w:styleId="aa">
    <w:name w:val="footer"/>
    <w:basedOn w:val="a"/>
    <w:link w:val="ab"/>
    <w:uiPriority w:val="99"/>
    <w:unhideWhenUsed/>
    <w:rsid w:val="00540E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40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chart" Target="charts/chart14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1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2.5</c:v>
                </c:pt>
                <c:pt idx="1">
                  <c:v>2.5</c:v>
                </c:pt>
                <c:pt idx="2">
                  <c:v>2.8</c:v>
                </c:pt>
                <c:pt idx="3">
                  <c:v>2.8</c:v>
                </c:pt>
                <c:pt idx="4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85-4F03-AFE5-DCFE2F25188B}"/>
            </c:ext>
          </c:extLst>
        </c:ser>
        <c:dLbls>
          <c:showVal val="1"/>
        </c:dLbls>
        <c:gapWidth val="219"/>
        <c:overlap val="-27"/>
        <c:axId val="100390016"/>
        <c:axId val="100391936"/>
      </c:barChart>
      <c:catAx>
        <c:axId val="1003900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391936"/>
        <c:crosses val="autoZero"/>
        <c:auto val="1"/>
        <c:lblAlgn val="ctr"/>
        <c:lblOffset val="100"/>
      </c:catAx>
      <c:valAx>
        <c:axId val="1003919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39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4</a:t>
            </a:r>
          </a:p>
        </c:rich>
      </c:tx>
      <c:layout>
        <c:manualLayout>
          <c:xMode val="edge"/>
          <c:yMode val="edge"/>
          <c:x val="0.39573012466151725"/>
          <c:y val="0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Самоанализ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4.1</c:v>
                </c:pt>
                <c:pt idx="1">
                  <c:v>4.2</c:v>
                </c:pt>
                <c:pt idx="2">
                  <c:v>4.3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2.5</c:v>
                </c:pt>
                <c:pt idx="2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D3-4616-BA66-945109391E8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4.1</c:v>
                </c:pt>
                <c:pt idx="1">
                  <c:v>4.2</c:v>
                </c:pt>
                <c:pt idx="2">
                  <c:v>4.3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2.2999999999999998</c:v>
                </c:pt>
                <c:pt idx="2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D3-4616-BA66-945109391E80}"/>
            </c:ext>
          </c:extLst>
        </c:ser>
        <c:dLbls>
          <c:showVal val="1"/>
        </c:dLbls>
        <c:gapWidth val="219"/>
        <c:overlap val="-27"/>
        <c:axId val="106808064"/>
        <c:axId val="106809600"/>
      </c:barChart>
      <c:catAx>
        <c:axId val="1068080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09600"/>
        <c:crosses val="autoZero"/>
        <c:auto val="1"/>
        <c:lblAlgn val="ctr"/>
        <c:lblOffset val="100"/>
      </c:catAx>
      <c:valAx>
        <c:axId val="1068096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80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6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92-4011-9718-9B1C72C49539}"/>
            </c:ext>
          </c:extLst>
        </c:ser>
        <c:dLbls>
          <c:showVal val="1"/>
        </c:dLbls>
        <c:gapWidth val="219"/>
        <c:overlap val="-27"/>
        <c:axId val="108353408"/>
        <c:axId val="108450560"/>
      </c:barChart>
      <c:catAx>
        <c:axId val="10835340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450560"/>
        <c:crosses val="autoZero"/>
        <c:auto val="1"/>
        <c:lblAlgn val="ctr"/>
        <c:lblOffset val="100"/>
      </c:catAx>
      <c:valAx>
        <c:axId val="108450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35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6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Самоанализ</c:v>
                </c:pt>
              </c:strCache>
            </c:strRef>
          </c:tx>
          <c:spPr>
            <a:solidFill>
              <a:srgbClr val="F9A89F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2.2000000000000002</c:v>
                </c:pt>
                <c:pt idx="2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C92-4011-9718-9B1C72C4953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6.1</c:v>
                </c:pt>
                <c:pt idx="1">
                  <c:v>6.2</c:v>
                </c:pt>
                <c:pt idx="2">
                  <c:v>6.3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  <c:pt idx="2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C92-4011-9718-9B1C72C49539}"/>
            </c:ext>
          </c:extLst>
        </c:ser>
        <c:dLbls>
          <c:showVal val="1"/>
        </c:dLbls>
        <c:gapWidth val="219"/>
        <c:overlap val="-27"/>
        <c:axId val="142512128"/>
        <c:axId val="142514432"/>
      </c:barChart>
      <c:catAx>
        <c:axId val="14251212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514432"/>
        <c:crosses val="autoZero"/>
        <c:auto val="1"/>
        <c:lblAlgn val="ctr"/>
        <c:lblOffset val="100"/>
      </c:catAx>
      <c:valAx>
        <c:axId val="142514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2512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Критерий 1</a:t>
            </a:r>
          </a:p>
        </c:rich>
      </c:tx>
    </c:title>
    <c:plotArea>
      <c:layout/>
      <c:bar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профиль качества муниципального образования</c:v>
                </c:pt>
              </c:strCache>
            </c:strRef>
          </c:tx>
          <c:dLbls>
            <c:dLbl>
              <c:idx val="0"/>
              <c:layout>
                <c:manualLayout>
                  <c:x val="-1.7764652662353575E-17"/>
                  <c:y val="-0.2807354104660356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B30-4EC5-BFB9-936B9B6F4BBE}"/>
                </c:ext>
              </c:extLst>
            </c:dLbl>
            <c:dLbl>
              <c:idx val="1"/>
              <c:layout>
                <c:manualLayout>
                  <c:x val="0"/>
                  <c:y val="-0.2807354104660356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30-4EC5-BFB9-936B9B6F4BBE}"/>
                </c:ext>
              </c:extLst>
            </c:dLbl>
            <c:dLbl>
              <c:idx val="2"/>
              <c:layout>
                <c:manualLayout>
                  <c:x val="3.8759689922480264E-3"/>
                  <c:y val="-0.2919599643346024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B30-4EC5-BFB9-936B9B6F4BBE}"/>
                </c:ext>
              </c:extLst>
            </c:dLbl>
            <c:dLbl>
              <c:idx val="3"/>
              <c:layout>
                <c:manualLayout>
                  <c:x val="0"/>
                  <c:y val="-0.27920079368069461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30-4EC5-BFB9-936B9B6F4BBE}"/>
                </c:ext>
              </c:extLst>
            </c:dLbl>
            <c:dLbl>
              <c:idx val="4"/>
              <c:layout>
                <c:manualLayout>
                  <c:x val="0"/>
                  <c:y val="-0.28073541046603567"/>
                </c:manualLayout>
              </c:layout>
              <c:dLblPos val="ctr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B30-4EC5-BFB9-936B9B6F4BBE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1.1000000000000001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2.8</c:v>
                </c:pt>
                <c:pt idx="3">
                  <c:v>2.8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B30-4EC5-BFB9-936B9B6F4BBE}"/>
            </c:ext>
          </c:extLst>
        </c:ser>
        <c:dLbls>
          <c:showVal val="1"/>
        </c:dLbls>
        <c:overlap val="100"/>
        <c:axId val="148495744"/>
        <c:axId val="151668224"/>
      </c:barChart>
      <c:catAx>
        <c:axId val="148495744"/>
        <c:scaling>
          <c:orientation val="minMax"/>
        </c:scaling>
        <c:axPos val="b"/>
        <c:numFmt formatCode="General" sourceLinked="1"/>
        <c:tickLblPos val="nextTo"/>
        <c:crossAx val="151668224"/>
        <c:crosses val="autoZero"/>
        <c:auto val="1"/>
        <c:lblAlgn val="ctr"/>
        <c:lblOffset val="100"/>
      </c:catAx>
      <c:valAx>
        <c:axId val="151668224"/>
        <c:scaling>
          <c:orientation val="minMax"/>
          <c:max val="4"/>
          <c:min val="0"/>
        </c:scaling>
        <c:axPos val="l"/>
        <c:majorGridlines/>
        <c:numFmt formatCode="General" sourceLinked="1"/>
        <c:tickLblPos val="nextTo"/>
        <c:crossAx val="148495744"/>
        <c:crosses val="autoZero"/>
        <c:crossBetween val="between"/>
        <c:majorUnit val="1"/>
        <c:minorUnit val="0.4"/>
      </c:valAx>
    </c:plotArea>
    <c:legend>
      <c:legendPos val="r"/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Критерй 2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профиль качества муниципального образования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2.1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2.7</c:v>
                </c:pt>
                <c:pt idx="1">
                  <c:v>2.8</c:v>
                </c:pt>
                <c:pt idx="2">
                  <c:v>2.8</c:v>
                </c:pt>
                <c:pt idx="3">
                  <c:v>2.7</c:v>
                </c:pt>
                <c:pt idx="4">
                  <c:v>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21-4536-BE28-6C82BC553B2D}"/>
            </c:ext>
          </c:extLst>
        </c:ser>
        <c:dLbls>
          <c:showVal val="1"/>
        </c:dLbls>
        <c:axId val="142562816"/>
        <c:axId val="142564352"/>
      </c:barChart>
      <c:catAx>
        <c:axId val="142562816"/>
        <c:scaling>
          <c:orientation val="minMax"/>
        </c:scaling>
        <c:axPos val="b"/>
        <c:numFmt formatCode="General" sourceLinked="1"/>
        <c:tickLblPos val="nextTo"/>
        <c:crossAx val="142564352"/>
        <c:crosses val="autoZero"/>
        <c:auto val="1"/>
        <c:lblAlgn val="ctr"/>
        <c:lblOffset val="100"/>
      </c:catAx>
      <c:valAx>
        <c:axId val="142564352"/>
        <c:scaling>
          <c:orientation val="minMax"/>
          <c:max val="4"/>
          <c:min val="0"/>
        </c:scaling>
        <c:axPos val="l"/>
        <c:majorGridlines/>
        <c:numFmt formatCode="General" sourceLinked="1"/>
        <c:tickLblPos val="nextTo"/>
        <c:crossAx val="142562816"/>
        <c:crosses val="autoZero"/>
        <c:crossBetween val="between"/>
        <c:majorUnit val="1"/>
        <c:minorUnit val="0.4"/>
      </c:valAx>
    </c:plotArea>
    <c:legend>
      <c:legendPos val="r"/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Профиль</a:t>
            </a:r>
            <a:r>
              <a:rPr lang="ru-RU" baseline="0"/>
              <a:t> качества МО</a:t>
            </a:r>
            <a:endParaRPr lang="ru-RU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Критерий 1</c:v>
                </c:pt>
                <c:pt idx="1">
                  <c:v>Критерий 2</c:v>
                </c:pt>
                <c:pt idx="2">
                  <c:v>Критерий 3</c:v>
                </c:pt>
                <c:pt idx="3">
                  <c:v>Критерий 4</c:v>
                </c:pt>
                <c:pt idx="4">
                  <c:v>Критерий 5</c:v>
                </c:pt>
                <c:pt idx="5">
                  <c:v>Критерий 6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2.8</c:v>
                </c:pt>
                <c:pt idx="1">
                  <c:v>2.7</c:v>
                </c:pt>
                <c:pt idx="2">
                  <c:v>2.6</c:v>
                </c:pt>
                <c:pt idx="3">
                  <c:v>2.8</c:v>
                </c:pt>
                <c:pt idx="4">
                  <c:v>2.7</c:v>
                </c:pt>
                <c:pt idx="5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F08-4314-8478-23316AFC109B}"/>
            </c:ext>
          </c:extLst>
        </c:ser>
        <c:shape val="cylinder"/>
        <c:axId val="142594048"/>
        <c:axId val="142595584"/>
        <c:axId val="0"/>
      </c:bar3DChart>
      <c:catAx>
        <c:axId val="142594048"/>
        <c:scaling>
          <c:orientation val="minMax"/>
        </c:scaling>
        <c:axPos val="b"/>
        <c:numFmt formatCode="General" sourceLinked="0"/>
        <c:majorTickMark val="none"/>
        <c:tickLblPos val="nextTo"/>
        <c:crossAx val="142595584"/>
        <c:crosses val="autoZero"/>
        <c:auto val="1"/>
        <c:lblAlgn val="ctr"/>
        <c:lblOffset val="100"/>
      </c:catAx>
      <c:valAx>
        <c:axId val="142595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2594048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1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Самоанализ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2.8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F85-4F03-AFE5-DCFE2F2518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1.5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2.5</c:v>
                </c:pt>
                <c:pt idx="1">
                  <c:v>2.5</c:v>
                </c:pt>
                <c:pt idx="2">
                  <c:v>2.8</c:v>
                </c:pt>
                <c:pt idx="3">
                  <c:v>2.8</c:v>
                </c:pt>
                <c:pt idx="4">
                  <c:v>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F85-4F03-AFE5-DCFE2F25188B}"/>
            </c:ext>
          </c:extLst>
        </c:ser>
        <c:dLbls>
          <c:showVal val="1"/>
        </c:dLbls>
        <c:gapWidth val="219"/>
        <c:overlap val="-27"/>
        <c:axId val="100764672"/>
        <c:axId val="100939264"/>
      </c:barChart>
      <c:catAx>
        <c:axId val="10076467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939264"/>
        <c:crosses val="autoZero"/>
        <c:auto val="1"/>
        <c:lblAlgn val="ctr"/>
        <c:lblOffset val="100"/>
      </c:catAx>
      <c:valAx>
        <c:axId val="10093926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0764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4</a:t>
            </a:r>
          </a:p>
        </c:rich>
      </c:tx>
      <c:layout>
        <c:manualLayout>
          <c:xMode val="edge"/>
          <c:yMode val="edge"/>
          <c:x val="0.41005176210558825"/>
          <c:y val="0"/>
        </c:manualLayout>
      </c:layout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4.1</c:v>
                </c:pt>
                <c:pt idx="1">
                  <c:v>4.2</c:v>
                </c:pt>
                <c:pt idx="2">
                  <c:v>4.3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2.2999999999999998</c:v>
                </c:pt>
                <c:pt idx="2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D3-4616-BA66-945109391E80}"/>
            </c:ext>
          </c:extLst>
        </c:ser>
        <c:dLbls>
          <c:showVal val="1"/>
        </c:dLbls>
        <c:gapWidth val="219"/>
        <c:overlap val="-27"/>
        <c:axId val="101102720"/>
        <c:axId val="101104256"/>
      </c:barChart>
      <c:catAx>
        <c:axId val="101102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104256"/>
        <c:crosses val="autoZero"/>
        <c:auto val="1"/>
        <c:lblAlgn val="ctr"/>
        <c:lblOffset val="100"/>
      </c:catAx>
      <c:valAx>
        <c:axId val="101104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102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3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3.1</c:v>
                </c:pt>
                <c:pt idx="1">
                  <c:v>3.2</c:v>
                </c:pt>
                <c:pt idx="2">
                  <c:v>3.3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2.2999999999999998</c:v>
                </c:pt>
                <c:pt idx="2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F08-4B82-A330-B25D20EE87EA}"/>
            </c:ext>
          </c:extLst>
        </c:ser>
        <c:dLbls>
          <c:showVal val="1"/>
        </c:dLbls>
        <c:gapWidth val="219"/>
        <c:overlap val="-27"/>
        <c:axId val="101196160"/>
        <c:axId val="101197696"/>
      </c:barChart>
      <c:catAx>
        <c:axId val="1011961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197696"/>
        <c:crosses val="autoZero"/>
        <c:auto val="1"/>
        <c:lblAlgn val="ctr"/>
        <c:lblOffset val="100"/>
      </c:catAx>
      <c:valAx>
        <c:axId val="1011976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19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3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Самоанализ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3.1</c:v>
                </c:pt>
                <c:pt idx="1">
                  <c:v>3.2</c:v>
                </c:pt>
                <c:pt idx="2">
                  <c:v>3.3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2.5</c:v>
                </c:pt>
                <c:pt idx="2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F08-4B82-A330-B25D20EE87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3.1</c:v>
                </c:pt>
                <c:pt idx="1">
                  <c:v>3.2</c:v>
                </c:pt>
                <c:pt idx="2">
                  <c:v>3.3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2.2000000000000002</c:v>
                </c:pt>
                <c:pt idx="1">
                  <c:v>2.2999999999999998</c:v>
                </c:pt>
                <c:pt idx="2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F08-4B82-A330-B25D20EE87EA}"/>
            </c:ext>
          </c:extLst>
        </c:ser>
        <c:dLbls>
          <c:showVal val="1"/>
        </c:dLbls>
        <c:gapWidth val="219"/>
        <c:overlap val="-27"/>
        <c:axId val="101296000"/>
        <c:axId val="101297536"/>
      </c:barChart>
      <c:catAx>
        <c:axId val="1012960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97536"/>
        <c:crosses val="autoZero"/>
        <c:auto val="1"/>
        <c:lblAlgn val="ctr"/>
        <c:lblOffset val="100"/>
      </c:catAx>
      <c:valAx>
        <c:axId val="1012975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96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2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2.1</c:v>
                </c:pt>
                <c:pt idx="1">
                  <c:v>2.2</c:v>
                </c:pt>
                <c:pt idx="2">
                  <c:v>2.3</c:v>
                </c:pt>
                <c:pt idx="3">
                  <c:v>2.4</c:v>
                </c:pt>
                <c:pt idx="4">
                  <c:v>2.5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2.8</c:v>
                </c:pt>
                <c:pt idx="1">
                  <c:v>2.5</c:v>
                </c:pt>
                <c:pt idx="2">
                  <c:v>3</c:v>
                </c:pt>
                <c:pt idx="3">
                  <c:v>2.8</c:v>
                </c:pt>
                <c:pt idx="4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1E-49D0-88AA-0AA67CECB705}"/>
            </c:ext>
          </c:extLst>
        </c:ser>
        <c:dLbls>
          <c:showVal val="1"/>
        </c:dLbls>
        <c:gapWidth val="219"/>
        <c:overlap val="-27"/>
        <c:axId val="101503360"/>
        <c:axId val="101504896"/>
      </c:barChart>
      <c:catAx>
        <c:axId val="1015033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504896"/>
        <c:crosses val="autoZero"/>
        <c:auto val="1"/>
        <c:lblAlgn val="ctr"/>
        <c:lblOffset val="100"/>
      </c:catAx>
      <c:valAx>
        <c:axId val="1015048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503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2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Самоанализ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2.1</c:v>
                </c:pt>
                <c:pt idx="1">
                  <c:v>2.2</c:v>
                </c:pt>
                <c:pt idx="2">
                  <c:v>2.3</c:v>
                </c:pt>
                <c:pt idx="3">
                  <c:v>2.4</c:v>
                </c:pt>
                <c:pt idx="4">
                  <c:v>2.5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2.5</c:v>
                </c:pt>
                <c:pt idx="2">
                  <c:v>2.2999999999999998</c:v>
                </c:pt>
                <c:pt idx="3">
                  <c:v>2.4</c:v>
                </c:pt>
                <c:pt idx="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31E-49D0-88AA-0AA67CECB7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2.1</c:v>
                </c:pt>
                <c:pt idx="1">
                  <c:v>2.2</c:v>
                </c:pt>
                <c:pt idx="2">
                  <c:v>2.3</c:v>
                </c:pt>
                <c:pt idx="3">
                  <c:v>2.4</c:v>
                </c:pt>
                <c:pt idx="4">
                  <c:v>2.5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2.8</c:v>
                </c:pt>
                <c:pt idx="1">
                  <c:v>2.5</c:v>
                </c:pt>
                <c:pt idx="2">
                  <c:v>3</c:v>
                </c:pt>
                <c:pt idx="3">
                  <c:v>2.8</c:v>
                </c:pt>
                <c:pt idx="4">
                  <c:v>3.2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31E-49D0-88AA-0AA67CECB705}"/>
            </c:ext>
          </c:extLst>
        </c:ser>
        <c:dLbls>
          <c:showVal val="1"/>
        </c:dLbls>
        <c:gapWidth val="219"/>
        <c:overlap val="-27"/>
        <c:axId val="101636736"/>
        <c:axId val="101638912"/>
      </c:barChart>
      <c:catAx>
        <c:axId val="101636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638912"/>
        <c:crosses val="autoZero"/>
        <c:auto val="1"/>
        <c:lblAlgn val="ctr"/>
        <c:lblOffset val="100"/>
      </c:catAx>
      <c:valAx>
        <c:axId val="1016389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63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5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8.5626741591221842E-2"/>
          <c:y val="0.26444591029023745"/>
          <c:w val="0.8724181503743752"/>
          <c:h val="0.451428853385411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Самоанализ</c:v>
                </c:pt>
              </c:strCache>
            </c:strRef>
          </c:tx>
          <c:spPr>
            <a:solidFill>
              <a:srgbClr val="ECACE9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5.1</c:v>
                </c:pt>
                <c:pt idx="1">
                  <c:v>5.2</c:v>
                </c:pt>
                <c:pt idx="2">
                  <c:v>5.3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2.5</c:v>
                </c:pt>
                <c:pt idx="2">
                  <c:v>2.2999999999999998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DBB-4D76-9041-B2E2DAB40BC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5.1</c:v>
                </c:pt>
                <c:pt idx="1">
                  <c:v>5.2</c:v>
                </c:pt>
                <c:pt idx="2">
                  <c:v>5.3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3.2</c:v>
                </c:pt>
                <c:pt idx="1">
                  <c:v>2.8</c:v>
                </c:pt>
                <c:pt idx="2">
                  <c:v>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BB-4D76-9041-B2E2DAB40BC1}"/>
            </c:ext>
          </c:extLst>
        </c:ser>
        <c:dLbls>
          <c:showVal val="1"/>
        </c:dLbls>
        <c:gapWidth val="219"/>
        <c:overlap val="-27"/>
        <c:axId val="102154624"/>
        <c:axId val="102156160"/>
      </c:barChart>
      <c:catAx>
        <c:axId val="1021546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156160"/>
        <c:crosses val="autoZero"/>
        <c:auto val="1"/>
        <c:lblAlgn val="ctr"/>
        <c:lblOffset val="100"/>
      </c:catAx>
      <c:valAx>
        <c:axId val="1021561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154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КРИТЕРИЙ 5</a:t>
            </a:r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6.0428324001961492E-2"/>
          <c:y val="0.42852980283796993"/>
          <c:w val="0.87247165502928214"/>
          <c:h val="0.4514288533854115"/>
        </c:manualLayout>
      </c:layout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Внешняя экспертиза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3"/>
                <c:pt idx="0">
                  <c:v>5.1</c:v>
                </c:pt>
                <c:pt idx="1">
                  <c:v>5.2</c:v>
                </c:pt>
                <c:pt idx="2">
                  <c:v>5.3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3.2</c:v>
                </c:pt>
                <c:pt idx="1">
                  <c:v>2.8</c:v>
                </c:pt>
                <c:pt idx="2">
                  <c:v>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DBB-4D76-9041-B2E2DAB40BC1}"/>
            </c:ext>
          </c:extLst>
        </c:ser>
        <c:dLbls>
          <c:showVal val="1"/>
        </c:dLbls>
        <c:gapWidth val="219"/>
        <c:overlap val="-27"/>
        <c:axId val="106040320"/>
        <c:axId val="106095360"/>
      </c:barChart>
      <c:catAx>
        <c:axId val="1060403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95360"/>
        <c:crosses val="autoZero"/>
        <c:auto val="1"/>
        <c:lblAlgn val="ctr"/>
        <c:lblOffset val="100"/>
      </c:catAx>
      <c:valAx>
        <c:axId val="106095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04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6E2F2-EDF7-4548-82C2-CF0F5B01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3236</Words>
  <Characters>18447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admin</cp:lastModifiedBy>
  <cp:revision>2</cp:revision>
  <cp:lastPrinted>2022-05-31T12:33:00Z</cp:lastPrinted>
  <dcterms:created xsi:type="dcterms:W3CDTF">2022-08-16T18:26:00Z</dcterms:created>
  <dcterms:modified xsi:type="dcterms:W3CDTF">2022-08-16T18:26:00Z</dcterms:modified>
</cp:coreProperties>
</file>